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E4A" w:rsidRPr="00764E4A" w:rsidRDefault="00ED3B93" w:rsidP="00764E4A">
      <w:pPr>
        <w:widowControl w:val="0"/>
        <w:tabs>
          <w:tab w:val="center" w:pos="2268"/>
        </w:tabs>
        <w:ind w:right="5625"/>
        <w:jc w:val="center"/>
        <w:rPr>
          <w:lang w:val="sr-Cyrl-CS"/>
        </w:rPr>
      </w:pPr>
      <w:r>
        <w:rPr>
          <w:noProof/>
        </w:rPr>
        <w:drawing>
          <wp:inline distT="0" distB="0" distL="0" distR="0">
            <wp:extent cx="581025" cy="914400"/>
            <wp:effectExtent l="19050" t="0" r="9525" b="0"/>
            <wp:docPr id="1" name="Picture 1" descr="Description: Description: 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GRB mali - kolorni 2"/>
                    <pic:cNvPicPr>
                      <a:picLocks noChangeAspect="1" noChangeArrowheads="1"/>
                    </pic:cNvPicPr>
                  </pic:nvPicPr>
                  <pic:blipFill>
                    <a:blip r:embed="rId8" cstate="print"/>
                    <a:srcRect l="-940" r="5899" b="-1552"/>
                    <a:stretch>
                      <a:fillRect/>
                    </a:stretch>
                  </pic:blipFill>
                  <pic:spPr bwMode="auto">
                    <a:xfrm>
                      <a:off x="0" y="0"/>
                      <a:ext cx="581025" cy="914400"/>
                    </a:xfrm>
                    <a:prstGeom prst="rect">
                      <a:avLst/>
                    </a:prstGeom>
                    <a:noFill/>
                    <a:ln w="9525">
                      <a:noFill/>
                      <a:miter lim="800000"/>
                      <a:headEnd/>
                      <a:tailEnd/>
                    </a:ln>
                  </pic:spPr>
                </pic:pic>
              </a:graphicData>
            </a:graphic>
          </wp:inline>
        </w:drawing>
      </w:r>
    </w:p>
    <w:p w:rsidR="00764E4A" w:rsidRPr="00764E4A" w:rsidRDefault="00764E4A" w:rsidP="00764E4A">
      <w:pPr>
        <w:widowControl w:val="0"/>
        <w:tabs>
          <w:tab w:val="center" w:pos="2268"/>
        </w:tabs>
        <w:ind w:right="5625"/>
        <w:jc w:val="center"/>
        <w:rPr>
          <w:b/>
          <w:lang w:val="ru-RU"/>
        </w:rPr>
      </w:pPr>
      <w:r w:rsidRPr="00764E4A">
        <w:rPr>
          <w:b/>
          <w:lang w:val="sr-Cyrl-CS"/>
        </w:rPr>
        <w:t>РЕПУБЛИКА СРБИЈА</w:t>
      </w:r>
    </w:p>
    <w:p w:rsidR="00764E4A" w:rsidRPr="00764E4A" w:rsidRDefault="00764E4A" w:rsidP="00764E4A">
      <w:pPr>
        <w:widowControl w:val="0"/>
        <w:tabs>
          <w:tab w:val="center" w:pos="2268"/>
        </w:tabs>
        <w:ind w:right="5625"/>
        <w:jc w:val="center"/>
        <w:rPr>
          <w:b/>
          <w:lang/>
        </w:rPr>
      </w:pPr>
      <w:r w:rsidRPr="00764E4A">
        <w:rPr>
          <w:b/>
          <w:lang w:val="sr-Cyrl-CS"/>
        </w:rPr>
        <w:t>КОМИСИЈА  ЗА ХАРТИЈЕ ОД ВРЕДНОСТИ</w:t>
      </w:r>
    </w:p>
    <w:p w:rsidR="00764E4A" w:rsidRPr="00764E4A" w:rsidRDefault="00764E4A" w:rsidP="00764E4A">
      <w:pPr>
        <w:tabs>
          <w:tab w:val="center" w:pos="1620"/>
        </w:tabs>
        <w:ind w:right="5625"/>
        <w:jc w:val="center"/>
        <w:rPr>
          <w:b/>
          <w:sz w:val="22"/>
          <w:szCs w:val="22"/>
          <w:lang w:val="sr-Cyrl-CS"/>
        </w:rPr>
      </w:pPr>
      <w:r w:rsidRPr="00764E4A">
        <w:rPr>
          <w:b/>
          <w:lang w:val="sr-Cyrl-CS"/>
        </w:rPr>
        <w:t>Број: 3/4 -106-</w:t>
      </w:r>
      <w:r w:rsidR="00075A39" w:rsidRPr="00075A39">
        <w:rPr>
          <w:b/>
          <w:lang w:val="sr-Cyrl-CS"/>
        </w:rPr>
        <w:t>758</w:t>
      </w:r>
      <w:r w:rsidRPr="00764E4A">
        <w:rPr>
          <w:b/>
          <w:lang w:val="sr-Cyrl-CS"/>
        </w:rPr>
        <w:t>/</w:t>
      </w:r>
      <w:r w:rsidR="00C64074">
        <w:rPr>
          <w:b/>
        </w:rPr>
        <w:t>2</w:t>
      </w:r>
      <w:r w:rsidRPr="00764E4A">
        <w:rPr>
          <w:b/>
          <w:lang w:val="sr-Cyrl-CS"/>
        </w:rPr>
        <w:t>-2</w:t>
      </w:r>
      <w:r w:rsidR="00075A39" w:rsidRPr="00075A39">
        <w:rPr>
          <w:b/>
          <w:lang w:val="sr-Cyrl-CS"/>
        </w:rPr>
        <w:t>2</w:t>
      </w:r>
    </w:p>
    <w:p w:rsidR="00764E4A" w:rsidRPr="00764E4A" w:rsidRDefault="00764E4A" w:rsidP="00764E4A">
      <w:pPr>
        <w:tabs>
          <w:tab w:val="center" w:pos="1620"/>
        </w:tabs>
        <w:ind w:right="5625"/>
        <w:jc w:val="center"/>
        <w:rPr>
          <w:b/>
          <w:lang w:val="ru-RU"/>
        </w:rPr>
      </w:pPr>
      <w:r w:rsidRPr="00764E4A">
        <w:rPr>
          <w:b/>
          <w:lang w:val="sr-Cyrl-CS"/>
        </w:rPr>
        <w:t xml:space="preserve"> 12</w:t>
      </w:r>
      <w:r w:rsidRPr="00764E4A">
        <w:rPr>
          <w:b/>
          <w:lang/>
        </w:rPr>
        <w:t>.</w:t>
      </w:r>
      <w:r w:rsidRPr="00764E4A">
        <w:rPr>
          <w:b/>
          <w:lang w:val="sr-Cyrl-CS"/>
        </w:rPr>
        <w:t xml:space="preserve"> мај </w:t>
      </w:r>
      <w:r w:rsidRPr="00764E4A">
        <w:rPr>
          <w:b/>
          <w:lang/>
        </w:rPr>
        <w:t>20</w:t>
      </w:r>
      <w:r w:rsidRPr="00764E4A">
        <w:rPr>
          <w:b/>
          <w:lang w:val="sr-Cyrl-CS"/>
        </w:rPr>
        <w:t>22. године</w:t>
      </w:r>
    </w:p>
    <w:p w:rsidR="00764E4A" w:rsidRPr="00764E4A" w:rsidRDefault="00764E4A" w:rsidP="00764E4A">
      <w:pPr>
        <w:tabs>
          <w:tab w:val="center" w:pos="1620"/>
        </w:tabs>
        <w:ind w:right="5625"/>
        <w:jc w:val="center"/>
        <w:rPr>
          <w:b/>
        </w:rPr>
      </w:pPr>
      <w:r w:rsidRPr="00764E4A">
        <w:rPr>
          <w:b/>
          <w:lang w:val="ru-RU"/>
        </w:rPr>
        <w:t>Б е о г р а д</w:t>
      </w:r>
    </w:p>
    <w:p w:rsidR="00764E4A" w:rsidRPr="00764E4A" w:rsidRDefault="00764E4A" w:rsidP="00764E4A">
      <w:pPr>
        <w:jc w:val="both"/>
        <w:rPr>
          <w:lang/>
        </w:rPr>
      </w:pPr>
    </w:p>
    <w:p w:rsidR="00764E4A" w:rsidRPr="00764E4A" w:rsidRDefault="00764E4A" w:rsidP="00764E4A">
      <w:pPr>
        <w:ind w:firstLine="720"/>
        <w:jc w:val="both"/>
        <w:rPr>
          <w:lang w:val="sr-Cyrl-CS"/>
        </w:rPr>
      </w:pPr>
      <w:r w:rsidRPr="00764E4A">
        <w:rPr>
          <w:lang/>
        </w:rPr>
        <w:t xml:space="preserve">На основу </w:t>
      </w:r>
      <w:r w:rsidRPr="00764E4A">
        <w:rPr>
          <w:lang w:val="sr-Cyrl-CS"/>
        </w:rPr>
        <w:t xml:space="preserve">члана 68. став 1, </w:t>
      </w:r>
      <w:r w:rsidRPr="00764E4A">
        <w:rPr>
          <w:bCs/>
          <w:lang/>
        </w:rPr>
        <w:t>Закон</w:t>
      </w:r>
      <w:r w:rsidRPr="00764E4A">
        <w:rPr>
          <w:bCs/>
          <w:lang w:val="sr-Cyrl-CS"/>
        </w:rPr>
        <w:t>а</w:t>
      </w:r>
      <w:r w:rsidRPr="00764E4A">
        <w:rPr>
          <w:bCs/>
          <w:lang/>
        </w:rPr>
        <w:t xml:space="preserve"> о спречавању прања новца и финансирањ</w:t>
      </w:r>
      <w:r w:rsidRPr="00764E4A">
        <w:rPr>
          <w:bCs/>
          <w:lang w:val="sr-Cyrl-CS"/>
        </w:rPr>
        <w:t>а</w:t>
      </w:r>
      <w:r w:rsidRPr="00764E4A">
        <w:rPr>
          <w:bCs/>
          <w:lang/>
        </w:rPr>
        <w:t xml:space="preserve"> тероризма („Службени гласник РС“, бр. 113/2017</w:t>
      </w:r>
      <w:r w:rsidRPr="00764E4A">
        <w:rPr>
          <w:bCs/>
          <w:lang w:val="sr-Cyrl-CS"/>
        </w:rPr>
        <w:t>, 91/2019</w:t>
      </w:r>
      <w:r w:rsidRPr="00764E4A">
        <w:rPr>
          <w:bCs/>
        </w:rPr>
        <w:t xml:space="preserve"> </w:t>
      </w:r>
      <w:r w:rsidRPr="00764E4A">
        <w:rPr>
          <w:bCs/>
          <w:lang/>
        </w:rPr>
        <w:t>и 153/2020</w:t>
      </w:r>
      <w:r w:rsidRPr="00764E4A">
        <w:rPr>
          <w:bCs/>
          <w:lang/>
        </w:rPr>
        <w:t>)</w:t>
      </w:r>
      <w:r w:rsidRPr="00764E4A">
        <w:rPr>
          <w:bCs/>
          <w:lang w:val="sr-Cyrl-CS"/>
        </w:rPr>
        <w:t xml:space="preserve">, </w:t>
      </w:r>
      <w:r w:rsidRPr="00764E4A">
        <w:rPr>
          <w:lang/>
        </w:rPr>
        <w:t>Комисија за хартије од вредности на</w:t>
      </w:r>
      <w:r w:rsidRPr="00764E4A">
        <w:rPr>
          <w:lang w:val="sr-Cyrl-CS"/>
        </w:rPr>
        <w:t xml:space="preserve"> 16</w:t>
      </w:r>
      <w:r w:rsidRPr="00764E4A">
        <w:rPr>
          <w:lang/>
        </w:rPr>
        <w:t>. седници од 12.0</w:t>
      </w:r>
      <w:r w:rsidRPr="00764E4A">
        <w:rPr>
          <w:lang w:val="sr-Cyrl-CS"/>
        </w:rPr>
        <w:t>5</w:t>
      </w:r>
      <w:r w:rsidRPr="00764E4A">
        <w:rPr>
          <w:lang/>
        </w:rPr>
        <w:t xml:space="preserve">.2022. године, којом је председавао председник Комисије Марко Јанковић, </w:t>
      </w:r>
      <w:r w:rsidRPr="00764E4A">
        <w:t>дон</w:t>
      </w:r>
      <w:r w:rsidRPr="00764E4A">
        <w:rPr>
          <w:lang w:val="sr-Cyrl-CS"/>
        </w:rPr>
        <w:t>оси</w:t>
      </w:r>
    </w:p>
    <w:p w:rsidR="00764E4A" w:rsidRPr="00764E4A" w:rsidRDefault="00764E4A" w:rsidP="00764E4A">
      <w:pPr>
        <w:ind w:firstLine="720"/>
        <w:jc w:val="both"/>
        <w:rPr>
          <w:lang w:val="sr-Cyrl-CS"/>
        </w:rPr>
      </w:pPr>
    </w:p>
    <w:p w:rsidR="00764E4A" w:rsidRPr="00764E4A" w:rsidRDefault="00764E4A" w:rsidP="00764E4A">
      <w:pPr>
        <w:ind w:firstLine="720"/>
        <w:jc w:val="both"/>
        <w:rPr>
          <w:lang/>
        </w:rPr>
      </w:pPr>
    </w:p>
    <w:p w:rsidR="00764E4A" w:rsidRPr="00764E4A" w:rsidRDefault="00764E4A" w:rsidP="00764E4A">
      <w:pPr>
        <w:jc w:val="center"/>
        <w:rPr>
          <w:b/>
          <w:u w:val="single"/>
          <w:lang w:val="sr-Cyrl-CS"/>
        </w:rPr>
      </w:pPr>
      <w:r w:rsidRPr="00764E4A">
        <w:rPr>
          <w:b/>
          <w:u w:val="single"/>
          <w:lang/>
        </w:rPr>
        <w:t>ЛИСТ</w:t>
      </w:r>
      <w:r w:rsidRPr="00764E4A">
        <w:rPr>
          <w:b/>
          <w:u w:val="single"/>
          <w:lang w:val="sr-Cyrl-CS"/>
        </w:rPr>
        <w:t>У</w:t>
      </w:r>
      <w:r w:rsidRPr="00764E4A">
        <w:rPr>
          <w:b/>
          <w:u w:val="single"/>
          <w:lang/>
        </w:rPr>
        <w:t xml:space="preserve"> ИНДИКАТОРА </w:t>
      </w:r>
    </w:p>
    <w:p w:rsidR="00764E4A" w:rsidRPr="00764E4A" w:rsidRDefault="00764E4A" w:rsidP="00764E4A">
      <w:pPr>
        <w:jc w:val="center"/>
        <w:rPr>
          <w:rFonts w:eastAsia="Calibri"/>
          <w:b/>
          <w:color w:val="000000"/>
          <w:u w:val="single"/>
          <w:lang w:val="sr-Cyrl-CS"/>
        </w:rPr>
      </w:pPr>
      <w:r w:rsidRPr="00764E4A">
        <w:rPr>
          <w:b/>
          <w:u w:val="single"/>
          <w:lang/>
        </w:rPr>
        <w:t xml:space="preserve">за препознавање </w:t>
      </w:r>
      <w:r w:rsidRPr="00764E4A">
        <w:rPr>
          <w:b/>
          <w:color w:val="000000"/>
          <w:u w:val="single"/>
          <w:lang/>
        </w:rPr>
        <w:t xml:space="preserve">лица и трансакција </w:t>
      </w:r>
    </w:p>
    <w:p w:rsidR="00764E4A" w:rsidRPr="00764E4A" w:rsidRDefault="00764E4A" w:rsidP="00764E4A">
      <w:pPr>
        <w:jc w:val="center"/>
        <w:rPr>
          <w:b/>
          <w:u w:val="single"/>
          <w:lang w:val="sr-Cyrl-CS"/>
        </w:rPr>
      </w:pPr>
      <w:r w:rsidRPr="00764E4A">
        <w:rPr>
          <w:b/>
          <w:color w:val="000000"/>
          <w:u w:val="single"/>
          <w:lang/>
        </w:rPr>
        <w:t>за које постоје основи сумње да се ради о прању новца или финансирању тероризма</w:t>
      </w:r>
      <w:r w:rsidRPr="00764E4A">
        <w:rPr>
          <w:b/>
          <w:u w:val="single"/>
          <w:lang/>
        </w:rPr>
        <w:t xml:space="preserve"> </w:t>
      </w:r>
    </w:p>
    <w:p w:rsidR="00764E4A" w:rsidRPr="00764E4A" w:rsidRDefault="001E2630" w:rsidP="001E2630">
      <w:pPr>
        <w:jc w:val="center"/>
        <w:rPr>
          <w:b/>
          <w:u w:val="single"/>
          <w:lang w:val="sr-Cyrl-CS"/>
        </w:rPr>
      </w:pPr>
      <w:r w:rsidRPr="001E2630">
        <w:rPr>
          <w:b/>
          <w:u w:val="single"/>
          <w:lang w:val="sr-Cyrl-CS"/>
        </w:rPr>
        <w:t xml:space="preserve">ЗА ПРУЖАОЦЕ УСЛУГА ПОВЕЗАНИХ СА ДИГИТАЛНОМ ИМОВИНОМ </w:t>
      </w:r>
    </w:p>
    <w:p w:rsidR="00391300" w:rsidRPr="00764E4A" w:rsidRDefault="00391300" w:rsidP="00764E4A">
      <w:pPr>
        <w:jc w:val="center"/>
        <w:rPr>
          <w:b/>
          <w:u w:val="single"/>
          <w:lang w:val="sr-Cyrl-CS"/>
        </w:rPr>
      </w:pPr>
    </w:p>
    <w:p w:rsidR="00764E4A" w:rsidRPr="00764E4A" w:rsidRDefault="00764E4A" w:rsidP="005A41EB">
      <w:pPr>
        <w:numPr>
          <w:ilvl w:val="0"/>
          <w:numId w:val="4"/>
        </w:numPr>
        <w:jc w:val="both"/>
        <w:rPr>
          <w:lang/>
        </w:rPr>
      </w:pPr>
      <w:r w:rsidRPr="00764E4A">
        <w:rPr>
          <w:lang/>
        </w:rPr>
        <w:t>Мали број трансфера на приватни или пословни банковни рачун странке у готовини или трансфера од неповезаних лица за којима следи низ узастопних трансфера са малим временским размаком у познате облике ДИ, који нису у складу са  подразумеваном наменом рачуна или природом предузећа.</w:t>
      </w:r>
    </w:p>
    <w:p w:rsidR="00764E4A" w:rsidRPr="00764E4A" w:rsidRDefault="00764E4A" w:rsidP="005A41EB">
      <w:pPr>
        <w:numPr>
          <w:ilvl w:val="0"/>
          <w:numId w:val="4"/>
        </w:numPr>
        <w:jc w:val="both"/>
        <w:rPr>
          <w:lang/>
        </w:rPr>
      </w:pPr>
      <w:r w:rsidRPr="00764E4A">
        <w:rPr>
          <w:lang/>
        </w:rPr>
        <w:t>Поновљено комплетно или парцијално подизање знатних износа готовине са једног или више банковних или платних рачуна које врши странка током релативно кратког временског периода, без икакве очигледне неопходности и у комбинацији са поновљеним безготовинским примањима новчаних износа (при чему износи примљени у случају трговца дигиталном имовином наизглед потичу од продаје дигиталне имовине).</w:t>
      </w:r>
    </w:p>
    <w:p w:rsidR="00764E4A" w:rsidRPr="00764E4A" w:rsidRDefault="00764E4A" w:rsidP="005A41EB">
      <w:pPr>
        <w:numPr>
          <w:ilvl w:val="0"/>
          <w:numId w:val="4"/>
        </w:numPr>
        <w:jc w:val="both"/>
        <w:rPr>
          <w:lang/>
        </w:rPr>
      </w:pPr>
      <w:r w:rsidRPr="00764E4A">
        <w:rPr>
          <w:lang/>
        </w:rPr>
        <w:t>Странка погрешно представља претходно трговање дигиталном имовином или инвестиционо искуство (нпр. наводи да је велики трговац са више рачуна на неколико различитих берзи) како би објаснила велике обиме трансакција на свом рачуну.</w:t>
      </w:r>
    </w:p>
    <w:p w:rsidR="00764E4A" w:rsidRPr="00764E4A" w:rsidRDefault="00764E4A" w:rsidP="005A41EB">
      <w:pPr>
        <w:numPr>
          <w:ilvl w:val="0"/>
          <w:numId w:val="4"/>
        </w:numPr>
        <w:jc w:val="both"/>
        <w:rPr>
          <w:lang/>
        </w:rPr>
      </w:pPr>
      <w:r w:rsidRPr="00764E4A">
        <w:rPr>
          <w:lang/>
        </w:rPr>
        <w:t>Куповина ДИ се нуди или је врши купац који:</w:t>
      </w:r>
    </w:p>
    <w:p w:rsidR="00764E4A" w:rsidRPr="00764E4A" w:rsidRDefault="00764E4A" w:rsidP="005A41EB">
      <w:pPr>
        <w:ind w:left="720"/>
        <w:jc w:val="both"/>
        <w:rPr>
          <w:lang/>
        </w:rPr>
      </w:pPr>
      <w:r w:rsidRPr="00764E4A">
        <w:rPr>
          <w:lang/>
        </w:rPr>
        <w:t>-Нуди своје услуге преко интернета укључујући преко друштвених мрежа али није регистрован као ПУДИ у јурисдикцији у којој се налази,</w:t>
      </w:r>
    </w:p>
    <w:p w:rsidR="00764E4A" w:rsidRPr="00764E4A" w:rsidRDefault="00764E4A" w:rsidP="005A41EB">
      <w:pPr>
        <w:ind w:left="720"/>
        <w:jc w:val="both"/>
        <w:rPr>
          <w:lang/>
        </w:rPr>
      </w:pPr>
      <w:r w:rsidRPr="00764E4A">
        <w:rPr>
          <w:lang/>
        </w:rPr>
        <w:t>-Нуди да купи или прода ДИ странкама за готовину,</w:t>
      </w:r>
    </w:p>
    <w:p w:rsidR="00764E4A" w:rsidRPr="00764E4A" w:rsidRDefault="00764E4A" w:rsidP="005A41EB">
      <w:pPr>
        <w:ind w:left="720"/>
        <w:jc w:val="both"/>
        <w:rPr>
          <w:lang/>
        </w:rPr>
      </w:pPr>
      <w:r w:rsidRPr="00764E4A">
        <w:rPr>
          <w:lang/>
        </w:rPr>
        <w:t>-Наплаћује неуобичајено висок проценат накнаде за замену у односу на друге ПУДИ брокере или берзе, и/или</w:t>
      </w:r>
    </w:p>
    <w:p w:rsidR="00764E4A" w:rsidRPr="00764E4A" w:rsidRDefault="00764E4A" w:rsidP="005A41EB">
      <w:pPr>
        <w:ind w:left="720"/>
        <w:jc w:val="both"/>
        <w:rPr>
          <w:lang/>
        </w:rPr>
      </w:pPr>
      <w:r w:rsidRPr="00764E4A">
        <w:rPr>
          <w:lang/>
        </w:rPr>
        <w:t>-Ред величине његових ДИ трансакција повезаних са његовим банкарским или платним рачуном није уверљив када се посматра у односу на познато или очекивано коришћење за приватне потребе.</w:t>
      </w:r>
    </w:p>
    <w:p w:rsidR="00764E4A" w:rsidRPr="00764E4A" w:rsidRDefault="00764E4A" w:rsidP="005A41EB">
      <w:pPr>
        <w:numPr>
          <w:ilvl w:val="0"/>
          <w:numId w:val="4"/>
        </w:numPr>
        <w:jc w:val="both"/>
        <w:rPr>
          <w:lang/>
        </w:rPr>
      </w:pPr>
      <w:r w:rsidRPr="00764E4A">
        <w:rPr>
          <w:lang/>
        </w:rPr>
        <w:lastRenderedPageBreak/>
        <w:t>Странка је присутна на друштвеним мрежама где наизглед промовише брокерске услуге везане за ДИ на секундарном тржишту.</w:t>
      </w:r>
      <w:bookmarkStart w:id="0" w:name="_2lwamvv" w:colFirst="0" w:colLast="0"/>
      <w:bookmarkEnd w:id="0"/>
    </w:p>
    <w:p w:rsidR="00764E4A" w:rsidRPr="00764E4A" w:rsidRDefault="00764E4A" w:rsidP="005A41EB">
      <w:pPr>
        <w:numPr>
          <w:ilvl w:val="0"/>
          <w:numId w:val="4"/>
        </w:numPr>
        <w:jc w:val="both"/>
        <w:rPr>
          <w:lang/>
        </w:rPr>
      </w:pPr>
      <w:bookmarkStart w:id="1" w:name="_111kx3o" w:colFirst="0" w:colLast="0"/>
      <w:bookmarkEnd w:id="1"/>
      <w:r w:rsidRPr="00764E4A">
        <w:rPr>
          <w:lang/>
        </w:rPr>
        <w:t>ДИ чији пренос се врши се преусмерава преко холдинг компаније или параван фирме, а не иде директно на ПУДИ берзу у првој инстанци без легитимног инвестиционог или пословног разлога за такво поступање.</w:t>
      </w:r>
    </w:p>
    <w:p w:rsidR="00764E4A" w:rsidRDefault="00764E4A" w:rsidP="005A41EB">
      <w:pPr>
        <w:numPr>
          <w:ilvl w:val="0"/>
          <w:numId w:val="4"/>
        </w:numPr>
        <w:jc w:val="both"/>
        <w:rPr>
          <w:lang/>
        </w:rPr>
      </w:pPr>
      <w:bookmarkStart w:id="2" w:name="_3l18frh" w:colFirst="0" w:colLast="0"/>
      <w:bookmarkEnd w:id="2"/>
      <w:r w:rsidRPr="00764E4A">
        <w:rPr>
          <w:lang/>
        </w:rPr>
        <w:t>Странка ПУДИ берзе не може да организује продају или подизање ДИ преко берзе већ мора да користи берзе „трећа лица“ или друге процесоре. (односно, омогућава ПУДИ-у да избегне прикупљање било каквих информација о својим корисницима што би оставило следљив траг кретања валуте).</w:t>
      </w:r>
      <w:bookmarkStart w:id="3" w:name="_206ipza" w:colFirst="0" w:colLast="0"/>
      <w:bookmarkEnd w:id="3"/>
    </w:p>
    <w:p w:rsidR="005A41EB" w:rsidRPr="00764E4A" w:rsidRDefault="005A41EB" w:rsidP="005A41EB">
      <w:pPr>
        <w:numPr>
          <w:ilvl w:val="0"/>
          <w:numId w:val="4"/>
        </w:numPr>
        <w:jc w:val="both"/>
        <w:rPr>
          <w:lang/>
        </w:rPr>
      </w:pPr>
      <w:r w:rsidRPr="00764E4A">
        <w:rPr>
          <w:lang/>
        </w:rPr>
        <w:t>Прилика за инвестирање повезана са ДИ са поновљеним уверавањима о њеној вредности која је повезана са ICO која ће се догодити у неодређеном тренутку у будућности.</w:t>
      </w:r>
    </w:p>
    <w:p w:rsidR="005A41EB" w:rsidRPr="00764E4A" w:rsidRDefault="005A41EB" w:rsidP="005A41EB">
      <w:pPr>
        <w:numPr>
          <w:ilvl w:val="0"/>
          <w:numId w:val="4"/>
        </w:numPr>
        <w:jc w:val="both"/>
        <w:rPr>
          <w:lang/>
        </w:rPr>
      </w:pPr>
      <w:r w:rsidRPr="00764E4A">
        <w:rPr>
          <w:lang/>
        </w:rPr>
        <w:t>Информације садржане белом папиру за ДИ или друге блокчејн пројекте су лошег квалитета, непотпуне, обмањујуће или са мало података о предложеној вредности имовине.</w:t>
      </w:r>
    </w:p>
    <w:p w:rsidR="005A41EB" w:rsidRPr="00764E4A" w:rsidRDefault="005A41EB" w:rsidP="005A41EB">
      <w:pPr>
        <w:numPr>
          <w:ilvl w:val="0"/>
          <w:numId w:val="4"/>
        </w:numPr>
        <w:jc w:val="both"/>
        <w:rPr>
          <w:lang/>
        </w:rPr>
      </w:pPr>
      <w:r w:rsidRPr="00764E4A">
        <w:rPr>
          <w:lang/>
        </w:rPr>
        <w:t>Пројектанти повезани са ДИ или блокчејн пројектом су анонимни или се помињу под својим „ратним именима“, или информације које се о њима дају не могу да се провере из отворених извора информација.</w:t>
      </w:r>
    </w:p>
    <w:p w:rsidR="005A41EB" w:rsidRPr="00764E4A" w:rsidRDefault="005A41EB" w:rsidP="005A41EB">
      <w:pPr>
        <w:numPr>
          <w:ilvl w:val="0"/>
          <w:numId w:val="4"/>
        </w:numPr>
        <w:jc w:val="both"/>
        <w:rPr>
          <w:lang/>
        </w:rPr>
      </w:pPr>
      <w:r w:rsidRPr="00764E4A">
        <w:rPr>
          <w:lang/>
        </w:rPr>
        <w:t>Промотивни материјал за ДИ садржи тврдње које изгледају да су намењене обмани потенцијалних инвеститора (тј. инвеститорима са ограниченим знањем о техничким аспектима дигиталне имовине) о статусу ДИ или друге основне имовине.</w:t>
      </w:r>
    </w:p>
    <w:p w:rsidR="005A41EB" w:rsidRPr="00764E4A" w:rsidRDefault="005A41EB" w:rsidP="005A41EB">
      <w:pPr>
        <w:numPr>
          <w:ilvl w:val="0"/>
          <w:numId w:val="4"/>
        </w:numPr>
        <w:jc w:val="both"/>
        <w:rPr>
          <w:lang/>
        </w:rPr>
      </w:pPr>
      <w:r w:rsidRPr="00764E4A">
        <w:rPr>
          <w:lang/>
        </w:rPr>
        <w:t>Нема приступа паметном уговору, коду (условима уговорног споразума) или техничким информацијама о уговору о токену (паметни токен који садржи адресе и салда рачуна).</w:t>
      </w:r>
    </w:p>
    <w:p w:rsidR="005A41EB" w:rsidRPr="00764E4A" w:rsidRDefault="005A41EB" w:rsidP="005A41EB">
      <w:pPr>
        <w:numPr>
          <w:ilvl w:val="0"/>
          <w:numId w:val="4"/>
        </w:numPr>
        <w:jc w:val="both"/>
        <w:rPr>
          <w:lang/>
        </w:rPr>
      </w:pPr>
      <w:r w:rsidRPr="00764E4A">
        <w:rPr>
          <w:lang/>
        </w:rPr>
        <w:t>Не постоји јасан или разуман начин да се ДИ прода или да се изађе из блокчејн пројекта како би се повратила уложена средства.</w:t>
      </w:r>
    </w:p>
    <w:p w:rsidR="005A41EB" w:rsidRDefault="005A41EB" w:rsidP="005A41EB">
      <w:pPr>
        <w:numPr>
          <w:ilvl w:val="0"/>
          <w:numId w:val="4"/>
        </w:numPr>
        <w:jc w:val="both"/>
        <w:rPr>
          <w:lang/>
        </w:rPr>
      </w:pPr>
      <w:r w:rsidRPr="00764E4A">
        <w:rPr>
          <w:lang/>
        </w:rPr>
        <w:t>Значајан публицитет се ствара око ICO и укључује нереалне гаранције које се односе на повраћај на уложено.</w:t>
      </w:r>
    </w:p>
    <w:p w:rsidR="005A41EB" w:rsidRPr="00764E4A" w:rsidRDefault="005A41EB" w:rsidP="005A41EB">
      <w:pPr>
        <w:numPr>
          <w:ilvl w:val="0"/>
          <w:numId w:val="4"/>
        </w:numPr>
        <w:jc w:val="both"/>
        <w:rPr>
          <w:lang/>
        </w:rPr>
      </w:pPr>
      <w:r w:rsidRPr="00764E4A">
        <w:rPr>
          <w:lang/>
        </w:rPr>
        <w:t>Промотивне информације описују ДИ као облик робе која није регулисана или тврдње да не захтева одобрење државе</w:t>
      </w:r>
    </w:p>
    <w:p w:rsidR="005A41EB" w:rsidRPr="00764E4A" w:rsidRDefault="005A41EB" w:rsidP="005A41EB">
      <w:pPr>
        <w:numPr>
          <w:ilvl w:val="0"/>
          <w:numId w:val="4"/>
        </w:numPr>
        <w:jc w:val="both"/>
        <w:rPr>
          <w:lang/>
        </w:rPr>
      </w:pPr>
      <w:r w:rsidRPr="00764E4A">
        <w:rPr>
          <w:lang/>
        </w:rPr>
        <w:t>Промотивне информације о ДИ обухватају информације о њеној вредности, али без доказа о основи за утврђивање вредности или вредности повезане имовине или услуга</w:t>
      </w:r>
    </w:p>
    <w:p w:rsidR="005A41EB" w:rsidRPr="00764E4A" w:rsidRDefault="005A41EB" w:rsidP="005A41EB">
      <w:pPr>
        <w:numPr>
          <w:ilvl w:val="0"/>
          <w:numId w:val="4"/>
        </w:numPr>
        <w:jc w:val="both"/>
        <w:rPr>
          <w:lang/>
        </w:rPr>
      </w:pPr>
      <w:r w:rsidRPr="00764E4A">
        <w:rPr>
          <w:lang/>
        </w:rPr>
        <w:t>Промотери ICO достављају или се позивају на извештаје о „ревизији“ како би валидирали постојање или вредност ДИ о којој је реч.</w:t>
      </w:r>
    </w:p>
    <w:p w:rsidR="005A41EB" w:rsidRPr="00764E4A" w:rsidRDefault="005A41EB" w:rsidP="005A41EB">
      <w:pPr>
        <w:numPr>
          <w:ilvl w:val="0"/>
          <w:numId w:val="4"/>
        </w:numPr>
        <w:jc w:val="both"/>
        <w:rPr>
          <w:lang/>
        </w:rPr>
      </w:pPr>
      <w:r w:rsidRPr="00764E4A">
        <w:rPr>
          <w:lang/>
        </w:rPr>
        <w:t>Промотери захтевају, као услов инвестирања, да имају комплетну контролу над ДИ странке и активностима предузетим у вези са истом (тј. активностима замене; могућношћу преноса ДИ).</w:t>
      </w:r>
    </w:p>
    <w:p w:rsidR="005A41EB" w:rsidRPr="00764E4A" w:rsidRDefault="005A41EB" w:rsidP="005A41EB">
      <w:pPr>
        <w:numPr>
          <w:ilvl w:val="0"/>
          <w:numId w:val="4"/>
        </w:numPr>
        <w:jc w:val="both"/>
        <w:rPr>
          <w:lang/>
        </w:rPr>
      </w:pPr>
      <w:r w:rsidRPr="00764E4A">
        <w:rPr>
          <w:lang/>
        </w:rPr>
        <w:t>Покушаји да се информацијама о процени вредности ДИ поткрепи нереално повећање имовине о којој је реч, упркос упоредним подацима за другу ДИ у односу на укупну активност на тржишту.</w:t>
      </w:r>
    </w:p>
    <w:p w:rsidR="005A41EB" w:rsidRPr="00764E4A" w:rsidRDefault="005A41EB" w:rsidP="005A41EB">
      <w:pPr>
        <w:numPr>
          <w:ilvl w:val="0"/>
          <w:numId w:val="4"/>
        </w:numPr>
        <w:jc w:val="both"/>
        <w:rPr>
          <w:lang/>
        </w:rPr>
      </w:pPr>
      <w:r w:rsidRPr="00764E4A">
        <w:rPr>
          <w:lang/>
        </w:rPr>
        <w:t>Значајно присуство негативних објава на отвореним потрошачким вебсајтовима, блоговима група за заступање интереса и у објавама на друштвеним мрежама у којима се тврди да ДИ или шема за токене јесте заправо шема за multi-level marketing (MLM).</w:t>
      </w:r>
    </w:p>
    <w:p w:rsidR="00764E4A" w:rsidRPr="00764E4A" w:rsidRDefault="00764E4A" w:rsidP="005A41EB">
      <w:pPr>
        <w:numPr>
          <w:ilvl w:val="0"/>
          <w:numId w:val="4"/>
        </w:numPr>
        <w:jc w:val="both"/>
        <w:rPr>
          <w:lang/>
        </w:rPr>
      </w:pPr>
      <w:bookmarkStart w:id="4" w:name="_4k668n3" w:colFirst="0" w:colLast="0"/>
      <w:bookmarkEnd w:id="4"/>
      <w:r w:rsidRPr="00764E4A">
        <w:rPr>
          <w:lang/>
        </w:rPr>
        <w:t>Странка тврди да је трансфер средстава везан за куповину NFT, без информација из отворених извора о уметнику или креатору основне имовине.</w:t>
      </w:r>
    </w:p>
    <w:p w:rsidR="00764E4A" w:rsidRPr="00764E4A" w:rsidRDefault="00764E4A" w:rsidP="005A41EB">
      <w:pPr>
        <w:numPr>
          <w:ilvl w:val="0"/>
          <w:numId w:val="4"/>
        </w:numPr>
        <w:jc w:val="both"/>
        <w:rPr>
          <w:lang/>
        </w:rPr>
      </w:pPr>
      <w:r w:rsidRPr="00764E4A">
        <w:rPr>
          <w:lang/>
        </w:rPr>
        <w:lastRenderedPageBreak/>
        <w:t xml:space="preserve">Странка тражи хитну препродају </w:t>
      </w:r>
      <w:r w:rsidR="001E2630">
        <w:rPr>
          <w:lang/>
        </w:rPr>
        <w:t>NFT</w:t>
      </w:r>
      <w:r w:rsidRPr="00764E4A">
        <w:rPr>
          <w:lang/>
        </w:rPr>
        <w:t xml:space="preserve"> убрзо по куповини, где то не би донело економску корист за странку.</w:t>
      </w:r>
    </w:p>
    <w:p w:rsidR="00764E4A" w:rsidRPr="00764E4A" w:rsidRDefault="00764E4A" w:rsidP="005A41EB">
      <w:pPr>
        <w:numPr>
          <w:ilvl w:val="0"/>
          <w:numId w:val="4"/>
        </w:numPr>
        <w:jc w:val="both"/>
        <w:rPr>
          <w:lang/>
        </w:rPr>
      </w:pPr>
      <w:r w:rsidRPr="00764E4A">
        <w:rPr>
          <w:lang/>
        </w:rPr>
        <w:t xml:space="preserve">Странке тврде да приходи размењени из приватног е-новчаника у декретну (фиат) валуту потичу од улагања у </w:t>
      </w:r>
      <w:r w:rsidR="001E2630">
        <w:rPr>
          <w:lang/>
        </w:rPr>
        <w:t>NFT</w:t>
      </w:r>
      <w:r w:rsidRPr="00764E4A">
        <w:rPr>
          <w:lang/>
        </w:rPr>
        <w:t>, али нису у стању да објасне природу основне имовине или берзе са којег потиче.</w:t>
      </w:r>
    </w:p>
    <w:p w:rsidR="00764E4A" w:rsidRPr="00764E4A" w:rsidRDefault="00764E4A" w:rsidP="005A41EB">
      <w:pPr>
        <w:numPr>
          <w:ilvl w:val="0"/>
          <w:numId w:val="4"/>
        </w:numPr>
        <w:jc w:val="both"/>
        <w:rPr>
          <w:lang/>
        </w:rPr>
      </w:pPr>
      <w:r w:rsidRPr="00764E4A">
        <w:rPr>
          <w:lang/>
        </w:rPr>
        <w:t xml:space="preserve">Странка премешта </w:t>
      </w:r>
      <w:r w:rsidR="001E2630">
        <w:rPr>
          <w:lang/>
        </w:rPr>
        <w:t>NFT</w:t>
      </w:r>
      <w:r w:rsidRPr="00764E4A">
        <w:rPr>
          <w:lang/>
        </w:rPr>
        <w:t xml:space="preserve"> са неколико приватних е-новчаника на пружаоца кастоди услуге новчаника, али није у могућности да пружи образложење за трансфере.</w:t>
      </w:r>
    </w:p>
    <w:p w:rsidR="00764E4A" w:rsidRPr="00764E4A" w:rsidRDefault="00764E4A" w:rsidP="005A41EB">
      <w:pPr>
        <w:numPr>
          <w:ilvl w:val="0"/>
          <w:numId w:val="4"/>
        </w:numPr>
        <w:jc w:val="both"/>
        <w:rPr>
          <w:lang/>
        </w:rPr>
      </w:pPr>
      <w:r w:rsidRPr="00764E4A">
        <w:rPr>
          <w:lang/>
        </w:rPr>
        <w:t>DApp обухвата неколико централизованих функција које пројектанту дозвољавају да преузме контролу над токенима, што није јасно описано у промотивном материјалу.</w:t>
      </w:r>
    </w:p>
    <w:p w:rsidR="00764E4A" w:rsidRPr="00764E4A" w:rsidRDefault="00764E4A" w:rsidP="005A41EB">
      <w:pPr>
        <w:numPr>
          <w:ilvl w:val="0"/>
          <w:numId w:val="4"/>
        </w:numPr>
        <w:jc w:val="both"/>
        <w:rPr>
          <w:lang/>
        </w:rPr>
      </w:pPr>
      <w:r w:rsidRPr="00764E4A">
        <w:rPr>
          <w:lang/>
        </w:rPr>
        <w:t>Вебсајт повезан са DApp је нефункционалан или је затворен; канали на друштвеним мрежама који промовишу DApp немају никакав тренутни саобраћај или углавном садрже притужбе корисника о нереаговању пројектанта на питања или изражену забринутост.</w:t>
      </w:r>
    </w:p>
    <w:p w:rsidR="00764E4A" w:rsidRPr="00764E4A" w:rsidRDefault="00764E4A" w:rsidP="005A41EB">
      <w:pPr>
        <w:numPr>
          <w:ilvl w:val="0"/>
          <w:numId w:val="4"/>
        </w:numPr>
        <w:jc w:val="both"/>
        <w:rPr>
          <w:lang/>
        </w:rPr>
      </w:pPr>
      <w:r w:rsidRPr="00764E4A">
        <w:rPr>
          <w:lang/>
        </w:rPr>
        <w:t>Бројке о годишњем проценту приноса или приходу су изузетно високе у односу на друге DApp.</w:t>
      </w:r>
    </w:p>
    <w:p w:rsidR="00764E4A" w:rsidRPr="00764E4A" w:rsidRDefault="00764E4A" w:rsidP="005A41EB">
      <w:pPr>
        <w:numPr>
          <w:ilvl w:val="0"/>
          <w:numId w:val="4"/>
        </w:numPr>
        <w:jc w:val="both"/>
        <w:rPr>
          <w:lang/>
        </w:rPr>
      </w:pPr>
      <w:r w:rsidRPr="00764E4A">
        <w:rPr>
          <w:lang/>
        </w:rPr>
        <w:t>Дистрибуирање DApp токена је концентрисано на мали број страна, као што су пројектанти или „китови“ који контролишу већину понуде.</w:t>
      </w:r>
    </w:p>
    <w:p w:rsidR="00764E4A" w:rsidRPr="00764E4A" w:rsidRDefault="00764E4A" w:rsidP="005A41EB">
      <w:pPr>
        <w:numPr>
          <w:ilvl w:val="0"/>
          <w:numId w:val="4"/>
        </w:numPr>
        <w:jc w:val="both"/>
        <w:rPr>
          <w:lang/>
        </w:rPr>
      </w:pPr>
      <w:r w:rsidRPr="00764E4A">
        <w:rPr>
          <w:lang/>
        </w:rPr>
        <w:t>Докази да се притужбе или изражена забринутост корисника намерно уклањају са вебсајтова или им се забрањује приступ DApp-у.</w:t>
      </w:r>
    </w:p>
    <w:p w:rsidR="00764E4A" w:rsidRPr="00764E4A" w:rsidRDefault="00764E4A" w:rsidP="00764E4A">
      <w:pPr>
        <w:ind w:left="644"/>
        <w:jc w:val="both"/>
        <w:rPr>
          <w:noProof/>
          <w:lang/>
        </w:rPr>
      </w:pPr>
    </w:p>
    <w:p w:rsidR="00764E4A" w:rsidRPr="00764E4A" w:rsidRDefault="00764E4A" w:rsidP="00764E4A">
      <w:pPr>
        <w:ind w:left="644"/>
        <w:jc w:val="both"/>
        <w:rPr>
          <w:noProof/>
          <w:lang/>
        </w:rPr>
      </w:pPr>
    </w:p>
    <w:p w:rsidR="00764E4A" w:rsidRPr="00764E4A" w:rsidRDefault="00764E4A" w:rsidP="00391300">
      <w:pPr>
        <w:ind w:left="-709" w:right="-240"/>
        <w:jc w:val="right"/>
        <w:rPr>
          <w:spacing w:val="-3"/>
          <w:lang/>
        </w:rPr>
      </w:pPr>
    </w:p>
    <w:p w:rsidR="00764E4A" w:rsidRPr="00764E4A" w:rsidRDefault="00391300" w:rsidP="00391300">
      <w:pPr>
        <w:ind w:left="-709" w:right="-240"/>
        <w:jc w:val="right"/>
        <w:rPr>
          <w:b/>
          <w:bCs/>
          <w:spacing w:val="-3"/>
          <w:lang/>
        </w:rPr>
      </w:pPr>
      <w:r>
        <w:rPr>
          <w:b/>
          <w:bCs/>
          <w:spacing w:val="-3"/>
          <w:lang/>
        </w:rPr>
        <w:t xml:space="preserve">   </w:t>
      </w:r>
      <w:r w:rsidR="00764E4A" w:rsidRPr="00764E4A">
        <w:rPr>
          <w:b/>
          <w:bCs/>
          <w:spacing w:val="-3"/>
          <w:lang/>
        </w:rPr>
        <w:t>ПРЕДСЕДНИК КОМИСИЈЕ</w:t>
      </w:r>
    </w:p>
    <w:p w:rsidR="00764E4A" w:rsidRPr="00764E4A" w:rsidRDefault="00764E4A" w:rsidP="00391300">
      <w:pPr>
        <w:ind w:left="-709" w:right="-240"/>
        <w:jc w:val="right"/>
        <w:rPr>
          <w:b/>
          <w:bCs/>
          <w:spacing w:val="-3"/>
          <w:lang/>
        </w:rPr>
      </w:pPr>
      <w:r w:rsidRPr="00764E4A">
        <w:rPr>
          <w:b/>
          <w:bCs/>
          <w:spacing w:val="-3"/>
          <w:lang/>
        </w:rPr>
        <w:t>Марко Јанковић, ср</w:t>
      </w:r>
    </w:p>
    <w:p w:rsidR="00764E4A" w:rsidRPr="00764E4A" w:rsidRDefault="00764E4A" w:rsidP="00764E4A">
      <w:pPr>
        <w:rPr>
          <w:noProof/>
          <w:lang/>
        </w:rPr>
      </w:pPr>
    </w:p>
    <w:p w:rsidR="00764E4A" w:rsidRPr="00CF4EA7" w:rsidRDefault="00764E4A" w:rsidP="007360A5">
      <w:pPr>
        <w:spacing w:line="276" w:lineRule="auto"/>
        <w:jc w:val="both"/>
        <w:rPr>
          <w:bCs/>
        </w:rPr>
      </w:pPr>
    </w:p>
    <w:sectPr w:rsidR="00764E4A" w:rsidRPr="00CF4EA7" w:rsidSect="005A41EB">
      <w:footerReference w:type="even" r:id="rId9"/>
      <w:footerReference w:type="default" r:id="rId10"/>
      <w:pgSz w:w="12240" w:h="15840"/>
      <w:pgMar w:top="1418" w:right="1418"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2A4" w:rsidRDefault="005542A4">
      <w:r>
        <w:separator/>
      </w:r>
    </w:p>
  </w:endnote>
  <w:endnote w:type="continuationSeparator" w:id="0">
    <w:p w:rsidR="005542A4" w:rsidRDefault="00554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TimesRoman">
    <w:altName w:val="Times New Roman"/>
    <w:charset w:val="00"/>
    <w:family w:val="auto"/>
    <w:pitch w:val="variable"/>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AF0" w:rsidRDefault="00B81AF0" w:rsidP="00F80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1AF0" w:rsidRDefault="00B81AF0" w:rsidP="007403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AF0" w:rsidRDefault="00B81AF0" w:rsidP="00F80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3B93">
      <w:rPr>
        <w:rStyle w:val="PageNumber"/>
        <w:noProof/>
      </w:rPr>
      <w:t>2</w:t>
    </w:r>
    <w:r>
      <w:rPr>
        <w:rStyle w:val="PageNumber"/>
      </w:rPr>
      <w:fldChar w:fldCharType="end"/>
    </w:r>
  </w:p>
  <w:p w:rsidR="00B81AF0" w:rsidRDefault="00B81AF0" w:rsidP="007403D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2A4" w:rsidRDefault="005542A4">
      <w:r>
        <w:separator/>
      </w:r>
    </w:p>
  </w:footnote>
  <w:footnote w:type="continuationSeparator" w:id="0">
    <w:p w:rsidR="005542A4" w:rsidRDefault="005542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8"/>
    <w:lvl w:ilvl="0">
      <w:start w:val="1"/>
      <w:numFmt w:val="decimal"/>
      <w:lvlText w:val="%1."/>
      <w:lvlJc w:val="left"/>
      <w:pPr>
        <w:tabs>
          <w:tab w:val="num" w:pos="0"/>
        </w:tabs>
        <w:ind w:left="1440" w:hanging="360"/>
      </w:pPr>
      <w:rPr>
        <w:rFonts w:eastAsia="CTimesRoman"/>
        <w:iCs/>
        <w:sz w:val="24"/>
        <w:szCs w:val="24"/>
        <w:lang w:val="sr-Latn-CS" w:eastAsia="en-GB"/>
      </w:rPr>
    </w:lvl>
  </w:abstractNum>
  <w:abstractNum w:abstractNumId="1">
    <w:nsid w:val="00000003"/>
    <w:multiLevelType w:val="singleLevel"/>
    <w:tmpl w:val="00000003"/>
    <w:name w:val="WW8Num24"/>
    <w:lvl w:ilvl="0">
      <w:numFmt w:val="bullet"/>
      <w:lvlText w:val="-"/>
      <w:lvlJc w:val="left"/>
      <w:pPr>
        <w:tabs>
          <w:tab w:val="num" w:pos="0"/>
        </w:tabs>
        <w:ind w:left="1069" w:hanging="360"/>
      </w:pPr>
      <w:rPr>
        <w:rFonts w:ascii="Times New Roman" w:hAnsi="Times New Roman" w:cs="Times New Roman" w:hint="default"/>
        <w:sz w:val="24"/>
        <w:szCs w:val="24"/>
        <w:lang w:val="sr-Cyrl-CS" w:eastAsia="en-GB"/>
      </w:rPr>
    </w:lvl>
  </w:abstractNum>
  <w:abstractNum w:abstractNumId="2">
    <w:nsid w:val="0D6931C0"/>
    <w:multiLevelType w:val="hybridMultilevel"/>
    <w:tmpl w:val="9D068C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28DB1366"/>
    <w:multiLevelType w:val="hybridMultilevel"/>
    <w:tmpl w:val="3968A8A8"/>
    <w:lvl w:ilvl="0" w:tplc="081A000F">
      <w:start w:val="1"/>
      <w:numFmt w:val="decimal"/>
      <w:lvlText w:val="%1."/>
      <w:lvlJc w:val="left"/>
      <w:pPr>
        <w:ind w:left="644"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65933F1"/>
    <w:multiLevelType w:val="hybridMultilevel"/>
    <w:tmpl w:val="A19423F2"/>
    <w:lvl w:ilvl="0" w:tplc="E4E6D4B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6F793C62"/>
    <w:multiLevelType w:val="hybridMultilevel"/>
    <w:tmpl w:val="707CAE86"/>
    <w:lvl w:ilvl="0" w:tplc="83A8350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62CFA"/>
    <w:rsid w:val="00003568"/>
    <w:rsid w:val="00004F8C"/>
    <w:rsid w:val="00011878"/>
    <w:rsid w:val="00020594"/>
    <w:rsid w:val="00027F25"/>
    <w:rsid w:val="00027F4B"/>
    <w:rsid w:val="000339C6"/>
    <w:rsid w:val="00033C5E"/>
    <w:rsid w:val="000358D3"/>
    <w:rsid w:val="000431FE"/>
    <w:rsid w:val="00052D0F"/>
    <w:rsid w:val="00064EB5"/>
    <w:rsid w:val="00073C8C"/>
    <w:rsid w:val="000749F4"/>
    <w:rsid w:val="00075A39"/>
    <w:rsid w:val="00081497"/>
    <w:rsid w:val="00083C66"/>
    <w:rsid w:val="000856F7"/>
    <w:rsid w:val="00093FF7"/>
    <w:rsid w:val="0009774A"/>
    <w:rsid w:val="000A4A20"/>
    <w:rsid w:val="000B4D6D"/>
    <w:rsid w:val="000B5AAA"/>
    <w:rsid w:val="000C2C94"/>
    <w:rsid w:val="000D5712"/>
    <w:rsid w:val="000D67BF"/>
    <w:rsid w:val="000D769B"/>
    <w:rsid w:val="000D7B2B"/>
    <w:rsid w:val="000E305B"/>
    <w:rsid w:val="000E47C0"/>
    <w:rsid w:val="00103050"/>
    <w:rsid w:val="0010712D"/>
    <w:rsid w:val="00110F1E"/>
    <w:rsid w:val="0011639B"/>
    <w:rsid w:val="001215B2"/>
    <w:rsid w:val="001275A5"/>
    <w:rsid w:val="00136F06"/>
    <w:rsid w:val="001455F6"/>
    <w:rsid w:val="00171598"/>
    <w:rsid w:val="00173C31"/>
    <w:rsid w:val="001907A8"/>
    <w:rsid w:val="001967FF"/>
    <w:rsid w:val="001D10D7"/>
    <w:rsid w:val="001E2630"/>
    <w:rsid w:val="001E74BE"/>
    <w:rsid w:val="001F3DDB"/>
    <w:rsid w:val="00216B37"/>
    <w:rsid w:val="00222281"/>
    <w:rsid w:val="00231F63"/>
    <w:rsid w:val="00233823"/>
    <w:rsid w:val="00255C63"/>
    <w:rsid w:val="0025663B"/>
    <w:rsid w:val="0026374C"/>
    <w:rsid w:val="002700A3"/>
    <w:rsid w:val="00270642"/>
    <w:rsid w:val="00271E43"/>
    <w:rsid w:val="0027567A"/>
    <w:rsid w:val="002779C2"/>
    <w:rsid w:val="002A1F68"/>
    <w:rsid w:val="002A2339"/>
    <w:rsid w:val="002A5163"/>
    <w:rsid w:val="002A591A"/>
    <w:rsid w:val="002B4109"/>
    <w:rsid w:val="002B72C3"/>
    <w:rsid w:val="002C05E4"/>
    <w:rsid w:val="002E3791"/>
    <w:rsid w:val="002E4B65"/>
    <w:rsid w:val="002E70DF"/>
    <w:rsid w:val="002F1A2E"/>
    <w:rsid w:val="002F7256"/>
    <w:rsid w:val="003019D1"/>
    <w:rsid w:val="00305349"/>
    <w:rsid w:val="00311545"/>
    <w:rsid w:val="00330C60"/>
    <w:rsid w:val="00335C6C"/>
    <w:rsid w:val="00337484"/>
    <w:rsid w:val="00342287"/>
    <w:rsid w:val="0034231C"/>
    <w:rsid w:val="00346597"/>
    <w:rsid w:val="00347CC9"/>
    <w:rsid w:val="0035413D"/>
    <w:rsid w:val="00354672"/>
    <w:rsid w:val="0035483A"/>
    <w:rsid w:val="00356310"/>
    <w:rsid w:val="003702E4"/>
    <w:rsid w:val="0037355B"/>
    <w:rsid w:val="00375D13"/>
    <w:rsid w:val="00380B91"/>
    <w:rsid w:val="00382042"/>
    <w:rsid w:val="00391300"/>
    <w:rsid w:val="00392B80"/>
    <w:rsid w:val="00392DDD"/>
    <w:rsid w:val="0039692E"/>
    <w:rsid w:val="003A3696"/>
    <w:rsid w:val="003A5822"/>
    <w:rsid w:val="003C62EF"/>
    <w:rsid w:val="003D56E3"/>
    <w:rsid w:val="003D6283"/>
    <w:rsid w:val="003E194C"/>
    <w:rsid w:val="003E2B46"/>
    <w:rsid w:val="003F18E1"/>
    <w:rsid w:val="003F3277"/>
    <w:rsid w:val="00413C98"/>
    <w:rsid w:val="0041744B"/>
    <w:rsid w:val="00432AC3"/>
    <w:rsid w:val="00432D86"/>
    <w:rsid w:val="004345F2"/>
    <w:rsid w:val="00434906"/>
    <w:rsid w:val="004357C8"/>
    <w:rsid w:val="00436671"/>
    <w:rsid w:val="004468F3"/>
    <w:rsid w:val="00454463"/>
    <w:rsid w:val="00455C62"/>
    <w:rsid w:val="004560F2"/>
    <w:rsid w:val="00463A00"/>
    <w:rsid w:val="0046522C"/>
    <w:rsid w:val="004662A6"/>
    <w:rsid w:val="00470B34"/>
    <w:rsid w:val="00473D98"/>
    <w:rsid w:val="00482FED"/>
    <w:rsid w:val="00485C03"/>
    <w:rsid w:val="00490C88"/>
    <w:rsid w:val="004960DF"/>
    <w:rsid w:val="004A05EB"/>
    <w:rsid w:val="004A266E"/>
    <w:rsid w:val="004A61E9"/>
    <w:rsid w:val="004B65F5"/>
    <w:rsid w:val="004C0BA9"/>
    <w:rsid w:val="004D13C8"/>
    <w:rsid w:val="004D171C"/>
    <w:rsid w:val="004D6046"/>
    <w:rsid w:val="004E0997"/>
    <w:rsid w:val="004E4F2C"/>
    <w:rsid w:val="004F6D1C"/>
    <w:rsid w:val="00502453"/>
    <w:rsid w:val="0050272E"/>
    <w:rsid w:val="0051532C"/>
    <w:rsid w:val="005162CD"/>
    <w:rsid w:val="00516B62"/>
    <w:rsid w:val="00524839"/>
    <w:rsid w:val="00530D40"/>
    <w:rsid w:val="005310B3"/>
    <w:rsid w:val="005542A4"/>
    <w:rsid w:val="0056194B"/>
    <w:rsid w:val="00565702"/>
    <w:rsid w:val="00575F0E"/>
    <w:rsid w:val="00580EE1"/>
    <w:rsid w:val="00581DB4"/>
    <w:rsid w:val="00582A92"/>
    <w:rsid w:val="0058347B"/>
    <w:rsid w:val="00585A68"/>
    <w:rsid w:val="005868DD"/>
    <w:rsid w:val="00592E8C"/>
    <w:rsid w:val="005A3076"/>
    <w:rsid w:val="005A41EB"/>
    <w:rsid w:val="005A614F"/>
    <w:rsid w:val="005B712C"/>
    <w:rsid w:val="005C332B"/>
    <w:rsid w:val="005C6F9D"/>
    <w:rsid w:val="005C7C3D"/>
    <w:rsid w:val="005D42CD"/>
    <w:rsid w:val="005D4FF9"/>
    <w:rsid w:val="005E3BAF"/>
    <w:rsid w:val="00602FAE"/>
    <w:rsid w:val="00603A89"/>
    <w:rsid w:val="00603D76"/>
    <w:rsid w:val="006115D0"/>
    <w:rsid w:val="00612091"/>
    <w:rsid w:val="00615B6E"/>
    <w:rsid w:val="00626093"/>
    <w:rsid w:val="006313C4"/>
    <w:rsid w:val="00631A58"/>
    <w:rsid w:val="00632347"/>
    <w:rsid w:val="00632796"/>
    <w:rsid w:val="00651BE1"/>
    <w:rsid w:val="00666FA4"/>
    <w:rsid w:val="00675D0A"/>
    <w:rsid w:val="006925A3"/>
    <w:rsid w:val="006A1E16"/>
    <w:rsid w:val="006A3E9B"/>
    <w:rsid w:val="006A578D"/>
    <w:rsid w:val="006B146B"/>
    <w:rsid w:val="006D0013"/>
    <w:rsid w:val="006D39DC"/>
    <w:rsid w:val="006D5B46"/>
    <w:rsid w:val="006E4B08"/>
    <w:rsid w:val="006E5969"/>
    <w:rsid w:val="006F2F9A"/>
    <w:rsid w:val="007149C6"/>
    <w:rsid w:val="00715ADD"/>
    <w:rsid w:val="00716310"/>
    <w:rsid w:val="007201E3"/>
    <w:rsid w:val="007237D9"/>
    <w:rsid w:val="00730540"/>
    <w:rsid w:val="007360A5"/>
    <w:rsid w:val="0073628D"/>
    <w:rsid w:val="007403D6"/>
    <w:rsid w:val="00742A71"/>
    <w:rsid w:val="0075086B"/>
    <w:rsid w:val="00753D1D"/>
    <w:rsid w:val="00762CFA"/>
    <w:rsid w:val="00764E4A"/>
    <w:rsid w:val="007652C1"/>
    <w:rsid w:val="00767718"/>
    <w:rsid w:val="00783A5B"/>
    <w:rsid w:val="0078702D"/>
    <w:rsid w:val="00787EA7"/>
    <w:rsid w:val="00792C9B"/>
    <w:rsid w:val="00793D38"/>
    <w:rsid w:val="007A1F76"/>
    <w:rsid w:val="007A740E"/>
    <w:rsid w:val="007B30F9"/>
    <w:rsid w:val="007B74E6"/>
    <w:rsid w:val="007C7800"/>
    <w:rsid w:val="007D4596"/>
    <w:rsid w:val="007F1C16"/>
    <w:rsid w:val="007F3811"/>
    <w:rsid w:val="00806736"/>
    <w:rsid w:val="0081145D"/>
    <w:rsid w:val="008125ED"/>
    <w:rsid w:val="008233F0"/>
    <w:rsid w:val="00835F20"/>
    <w:rsid w:val="00847685"/>
    <w:rsid w:val="00847FA7"/>
    <w:rsid w:val="0085332D"/>
    <w:rsid w:val="00853F1A"/>
    <w:rsid w:val="0086594E"/>
    <w:rsid w:val="008726E1"/>
    <w:rsid w:val="00873700"/>
    <w:rsid w:val="00873FEB"/>
    <w:rsid w:val="00876F2F"/>
    <w:rsid w:val="00877AC1"/>
    <w:rsid w:val="00884E51"/>
    <w:rsid w:val="008872A2"/>
    <w:rsid w:val="008B621E"/>
    <w:rsid w:val="008C23EE"/>
    <w:rsid w:val="008C6FD1"/>
    <w:rsid w:val="008D2084"/>
    <w:rsid w:val="008E2B0F"/>
    <w:rsid w:val="008E5717"/>
    <w:rsid w:val="008E7EC1"/>
    <w:rsid w:val="00901C34"/>
    <w:rsid w:val="00912568"/>
    <w:rsid w:val="00913CC0"/>
    <w:rsid w:val="009172CB"/>
    <w:rsid w:val="00917639"/>
    <w:rsid w:val="00920DD4"/>
    <w:rsid w:val="0092753E"/>
    <w:rsid w:val="0093071C"/>
    <w:rsid w:val="00934D22"/>
    <w:rsid w:val="00935DED"/>
    <w:rsid w:val="00954FFE"/>
    <w:rsid w:val="00973F2E"/>
    <w:rsid w:val="009820E7"/>
    <w:rsid w:val="009833A4"/>
    <w:rsid w:val="00990644"/>
    <w:rsid w:val="009A2BF9"/>
    <w:rsid w:val="009A4B57"/>
    <w:rsid w:val="009B2F6B"/>
    <w:rsid w:val="009C558C"/>
    <w:rsid w:val="009E1B8A"/>
    <w:rsid w:val="009E5A6E"/>
    <w:rsid w:val="009F0E5C"/>
    <w:rsid w:val="009F6B99"/>
    <w:rsid w:val="00A06D40"/>
    <w:rsid w:val="00A07AC1"/>
    <w:rsid w:val="00A141D6"/>
    <w:rsid w:val="00A15E8F"/>
    <w:rsid w:val="00A214F3"/>
    <w:rsid w:val="00A35A6B"/>
    <w:rsid w:val="00A35E78"/>
    <w:rsid w:val="00A55E01"/>
    <w:rsid w:val="00A66406"/>
    <w:rsid w:val="00A73819"/>
    <w:rsid w:val="00A76075"/>
    <w:rsid w:val="00A84DDA"/>
    <w:rsid w:val="00A850F9"/>
    <w:rsid w:val="00A86444"/>
    <w:rsid w:val="00AA1B9B"/>
    <w:rsid w:val="00AB64E7"/>
    <w:rsid w:val="00AC0A4C"/>
    <w:rsid w:val="00AD15B8"/>
    <w:rsid w:val="00AE6C9B"/>
    <w:rsid w:val="00AF049B"/>
    <w:rsid w:val="00B0068E"/>
    <w:rsid w:val="00B02C80"/>
    <w:rsid w:val="00B2145B"/>
    <w:rsid w:val="00B216DE"/>
    <w:rsid w:val="00B25134"/>
    <w:rsid w:val="00B254AD"/>
    <w:rsid w:val="00B33382"/>
    <w:rsid w:val="00B356D5"/>
    <w:rsid w:val="00B6427A"/>
    <w:rsid w:val="00B64FCC"/>
    <w:rsid w:val="00B81555"/>
    <w:rsid w:val="00B81AF0"/>
    <w:rsid w:val="00B8682E"/>
    <w:rsid w:val="00BA04D2"/>
    <w:rsid w:val="00BA12A5"/>
    <w:rsid w:val="00BB226A"/>
    <w:rsid w:val="00BB5230"/>
    <w:rsid w:val="00BC12C6"/>
    <w:rsid w:val="00BD1327"/>
    <w:rsid w:val="00BD3A16"/>
    <w:rsid w:val="00BD4E1F"/>
    <w:rsid w:val="00BD4E70"/>
    <w:rsid w:val="00BE481B"/>
    <w:rsid w:val="00BE4A11"/>
    <w:rsid w:val="00BF2113"/>
    <w:rsid w:val="00BF4E49"/>
    <w:rsid w:val="00BF798A"/>
    <w:rsid w:val="00C04909"/>
    <w:rsid w:val="00C05AFB"/>
    <w:rsid w:val="00C1416D"/>
    <w:rsid w:val="00C146B5"/>
    <w:rsid w:val="00C14C2A"/>
    <w:rsid w:val="00C20C5D"/>
    <w:rsid w:val="00C25778"/>
    <w:rsid w:val="00C32CE2"/>
    <w:rsid w:val="00C33854"/>
    <w:rsid w:val="00C37849"/>
    <w:rsid w:val="00C563CA"/>
    <w:rsid w:val="00C64074"/>
    <w:rsid w:val="00C663C5"/>
    <w:rsid w:val="00C75325"/>
    <w:rsid w:val="00C93795"/>
    <w:rsid w:val="00C93A29"/>
    <w:rsid w:val="00CA4A3E"/>
    <w:rsid w:val="00CB38D8"/>
    <w:rsid w:val="00CC3076"/>
    <w:rsid w:val="00CD32EC"/>
    <w:rsid w:val="00CD6626"/>
    <w:rsid w:val="00CD7E2A"/>
    <w:rsid w:val="00CF1C20"/>
    <w:rsid w:val="00CF26D2"/>
    <w:rsid w:val="00CF42AF"/>
    <w:rsid w:val="00CF4EA7"/>
    <w:rsid w:val="00D03EFA"/>
    <w:rsid w:val="00D046B4"/>
    <w:rsid w:val="00D109D6"/>
    <w:rsid w:val="00D12A38"/>
    <w:rsid w:val="00D17FDB"/>
    <w:rsid w:val="00D23AEE"/>
    <w:rsid w:val="00D4333B"/>
    <w:rsid w:val="00D47B81"/>
    <w:rsid w:val="00D51CC4"/>
    <w:rsid w:val="00D67732"/>
    <w:rsid w:val="00D7303C"/>
    <w:rsid w:val="00D77EA6"/>
    <w:rsid w:val="00D80521"/>
    <w:rsid w:val="00D93D38"/>
    <w:rsid w:val="00DA440B"/>
    <w:rsid w:val="00DB2E50"/>
    <w:rsid w:val="00DC1D89"/>
    <w:rsid w:val="00DC2E84"/>
    <w:rsid w:val="00DE1315"/>
    <w:rsid w:val="00DF2521"/>
    <w:rsid w:val="00DF6F74"/>
    <w:rsid w:val="00E0132F"/>
    <w:rsid w:val="00E0396C"/>
    <w:rsid w:val="00E04A87"/>
    <w:rsid w:val="00E134DE"/>
    <w:rsid w:val="00E21C4A"/>
    <w:rsid w:val="00E23B11"/>
    <w:rsid w:val="00E3569B"/>
    <w:rsid w:val="00E420D3"/>
    <w:rsid w:val="00E5010E"/>
    <w:rsid w:val="00E604B0"/>
    <w:rsid w:val="00E605CD"/>
    <w:rsid w:val="00E727AE"/>
    <w:rsid w:val="00E76A53"/>
    <w:rsid w:val="00E812BE"/>
    <w:rsid w:val="00EA46B2"/>
    <w:rsid w:val="00EA6865"/>
    <w:rsid w:val="00EA7626"/>
    <w:rsid w:val="00EB0332"/>
    <w:rsid w:val="00EB21DD"/>
    <w:rsid w:val="00EC3A3B"/>
    <w:rsid w:val="00EC52D2"/>
    <w:rsid w:val="00ED2BF9"/>
    <w:rsid w:val="00ED3B93"/>
    <w:rsid w:val="00ED5A98"/>
    <w:rsid w:val="00ED78B8"/>
    <w:rsid w:val="00EF16CA"/>
    <w:rsid w:val="00EF6D2D"/>
    <w:rsid w:val="00F007BC"/>
    <w:rsid w:val="00F01702"/>
    <w:rsid w:val="00F030CF"/>
    <w:rsid w:val="00F143EA"/>
    <w:rsid w:val="00F34997"/>
    <w:rsid w:val="00F36FFE"/>
    <w:rsid w:val="00F532AF"/>
    <w:rsid w:val="00F5586B"/>
    <w:rsid w:val="00F626AC"/>
    <w:rsid w:val="00F72021"/>
    <w:rsid w:val="00F7618D"/>
    <w:rsid w:val="00F80ABD"/>
    <w:rsid w:val="00F8191A"/>
    <w:rsid w:val="00F83EA2"/>
    <w:rsid w:val="00F854E7"/>
    <w:rsid w:val="00F85887"/>
    <w:rsid w:val="00F946DF"/>
    <w:rsid w:val="00FA0B21"/>
    <w:rsid w:val="00FA12C2"/>
    <w:rsid w:val="00FB0311"/>
    <w:rsid w:val="00FB3731"/>
    <w:rsid w:val="00FB747E"/>
    <w:rsid w:val="00FD0006"/>
    <w:rsid w:val="00FD00DB"/>
    <w:rsid w:val="00FD0A9B"/>
    <w:rsid w:val="00FE3C49"/>
    <w:rsid w:val="00FF1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12568"/>
    <w:rPr>
      <w:sz w:val="24"/>
      <w:szCs w:val="24"/>
    </w:rPr>
  </w:style>
  <w:style w:type="paragraph" w:styleId="Heading1">
    <w:name w:val="heading 1"/>
    <w:basedOn w:val="Normal"/>
    <w:next w:val="Normal"/>
    <w:qFormat/>
    <w:rsid w:val="002A591A"/>
    <w:pPr>
      <w:keepNext/>
      <w:spacing w:before="240" w:after="60"/>
      <w:outlineLvl w:val="0"/>
    </w:pPr>
    <w:rPr>
      <w:rFonts w:ascii="Arial" w:hAnsi="Arial" w:cs="Arial"/>
      <w:b/>
      <w:bCs/>
      <w:kern w:val="32"/>
      <w:sz w:val="32"/>
      <w:szCs w:val="32"/>
    </w:rPr>
  </w:style>
  <w:style w:type="paragraph" w:styleId="Heading2">
    <w:name w:val="heading 2"/>
    <w:basedOn w:val="Normal"/>
    <w:qFormat/>
    <w:rsid w:val="00347CC9"/>
    <w:pPr>
      <w:spacing w:before="100" w:beforeAutospacing="1" w:after="70" w:line="480" w:lineRule="atLeast"/>
      <w:outlineLvl w:val="1"/>
    </w:pPr>
    <w:rPr>
      <w:b/>
      <w:bCs/>
      <w:color w:val="833E39"/>
      <w:sz w:val="21"/>
      <w:szCs w:val="21"/>
    </w:rPr>
  </w:style>
  <w:style w:type="paragraph" w:styleId="Heading3">
    <w:name w:val="heading 3"/>
    <w:basedOn w:val="Normal"/>
    <w:next w:val="Normal"/>
    <w:link w:val="Heading3Char"/>
    <w:semiHidden/>
    <w:unhideWhenUsed/>
    <w:qFormat/>
    <w:rsid w:val="00876F2F"/>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NormalWeb">
    <w:name w:val="Normal (Web)"/>
    <w:basedOn w:val="Normal"/>
    <w:uiPriority w:val="99"/>
    <w:rsid w:val="009A2BF9"/>
    <w:pPr>
      <w:spacing w:before="100" w:beforeAutospacing="1" w:after="100" w:afterAutospacing="1"/>
    </w:pPr>
    <w:rPr>
      <w:lang w:val="hr-HR" w:eastAsia="hr-HR"/>
    </w:rPr>
  </w:style>
  <w:style w:type="paragraph" w:styleId="Footer">
    <w:name w:val="footer"/>
    <w:basedOn w:val="Normal"/>
    <w:link w:val="FooterChar"/>
    <w:uiPriority w:val="99"/>
    <w:rsid w:val="007403D6"/>
    <w:pPr>
      <w:tabs>
        <w:tab w:val="center" w:pos="4702"/>
        <w:tab w:val="right" w:pos="9405"/>
      </w:tabs>
    </w:pPr>
  </w:style>
  <w:style w:type="character" w:styleId="PageNumber">
    <w:name w:val="page number"/>
    <w:basedOn w:val="DefaultParagraphFont"/>
    <w:rsid w:val="007403D6"/>
  </w:style>
  <w:style w:type="table" w:styleId="TableGrid">
    <w:name w:val="Table Grid"/>
    <w:basedOn w:val="TableNormal"/>
    <w:rsid w:val="00347C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C3A3B"/>
    <w:rPr>
      <w:rFonts w:ascii="Tahoma" w:hAnsi="Tahoma" w:cs="Tahoma"/>
      <w:sz w:val="16"/>
      <w:szCs w:val="16"/>
    </w:rPr>
  </w:style>
  <w:style w:type="paragraph" w:styleId="BodyText">
    <w:name w:val="Body Text"/>
    <w:basedOn w:val="Normal"/>
    <w:link w:val="BodyTextChar"/>
    <w:rsid w:val="00835F20"/>
    <w:pPr>
      <w:jc w:val="both"/>
    </w:pPr>
    <w:rPr>
      <w:rFonts w:ascii="Bookman Old Style" w:hAnsi="Bookman Old Style" w:cs="Arial"/>
      <w:sz w:val="22"/>
      <w:szCs w:val="22"/>
      <w:lang w:val="sr-Cyrl-CS"/>
    </w:rPr>
  </w:style>
  <w:style w:type="character" w:customStyle="1" w:styleId="BodyTextChar">
    <w:name w:val="Body Text Char"/>
    <w:link w:val="BodyText"/>
    <w:rsid w:val="00835F20"/>
    <w:rPr>
      <w:rFonts w:ascii="Bookman Old Style" w:hAnsi="Bookman Old Style" w:cs="Arial"/>
      <w:sz w:val="22"/>
      <w:szCs w:val="22"/>
      <w:lang w:val="sr-Cyrl-CS" w:eastAsia="en-US" w:bidi="ar-SA"/>
    </w:rPr>
  </w:style>
  <w:style w:type="paragraph" w:styleId="BodyTextIndent">
    <w:name w:val="Body Text Indent"/>
    <w:basedOn w:val="Normal"/>
    <w:link w:val="BodyTextIndentChar"/>
    <w:semiHidden/>
    <w:unhideWhenUsed/>
    <w:rsid w:val="00835F20"/>
    <w:pPr>
      <w:spacing w:after="120"/>
      <w:ind w:left="283"/>
    </w:pPr>
  </w:style>
  <w:style w:type="character" w:customStyle="1" w:styleId="BodyTextIndentChar">
    <w:name w:val="Body Text Indent Char"/>
    <w:link w:val="BodyTextIndent"/>
    <w:semiHidden/>
    <w:rsid w:val="00835F20"/>
    <w:rPr>
      <w:sz w:val="24"/>
      <w:szCs w:val="24"/>
      <w:lang w:val="en-US" w:eastAsia="en-US" w:bidi="ar-SA"/>
    </w:rPr>
  </w:style>
  <w:style w:type="character" w:customStyle="1" w:styleId="CommentTextChar">
    <w:name w:val="Comment Text Char"/>
    <w:link w:val="CommentText"/>
    <w:semiHidden/>
    <w:locked/>
    <w:rsid w:val="00C93A29"/>
    <w:rPr>
      <w:lang w:val="en-US" w:eastAsia="en-US" w:bidi="ar-SA"/>
    </w:rPr>
  </w:style>
  <w:style w:type="paragraph" w:styleId="CommentText">
    <w:name w:val="annotation text"/>
    <w:basedOn w:val="Normal"/>
    <w:link w:val="CommentTextChar"/>
    <w:semiHidden/>
    <w:rsid w:val="00C93A29"/>
    <w:rPr>
      <w:sz w:val="20"/>
      <w:szCs w:val="20"/>
    </w:rPr>
  </w:style>
  <w:style w:type="character" w:customStyle="1" w:styleId="TekstizvetajaCharChar">
    <w:name w:val="Tekst_izveštaja Char Char"/>
    <w:link w:val="Tekstizvetaja"/>
    <w:locked/>
    <w:rsid w:val="00C93A29"/>
    <w:rPr>
      <w:rFonts w:ascii="Arial" w:hAnsi="Arial" w:cs="Arial"/>
      <w:lang w:val="sr-Latn-CS" w:eastAsia="sr-Latn-CS" w:bidi="ar-SA"/>
    </w:rPr>
  </w:style>
  <w:style w:type="paragraph" w:customStyle="1" w:styleId="Tekstizvetaja">
    <w:name w:val="Tekst_izveštaja"/>
    <w:basedOn w:val="Normal"/>
    <w:link w:val="TekstizvetajaCharChar"/>
    <w:rsid w:val="00C93A29"/>
    <w:pPr>
      <w:spacing w:after="240" w:line="300" w:lineRule="exact"/>
      <w:ind w:firstLine="425"/>
      <w:jc w:val="both"/>
    </w:pPr>
    <w:rPr>
      <w:rFonts w:ascii="Arial" w:hAnsi="Arial" w:cs="Arial"/>
      <w:sz w:val="20"/>
      <w:szCs w:val="20"/>
      <w:lang w:val="sr-Latn-CS" w:eastAsia="sr-Latn-CS"/>
    </w:rPr>
  </w:style>
  <w:style w:type="paragraph" w:customStyle="1" w:styleId="normal0">
    <w:name w:val="normal"/>
    <w:basedOn w:val="Normal"/>
    <w:rsid w:val="00C93A29"/>
    <w:pPr>
      <w:snapToGrid w:val="0"/>
      <w:spacing w:before="100" w:beforeAutospacing="1" w:after="100" w:afterAutospacing="1"/>
    </w:pPr>
    <w:rPr>
      <w:lang w:val="en-GB"/>
    </w:rPr>
  </w:style>
  <w:style w:type="character" w:customStyle="1" w:styleId="hps">
    <w:name w:val="hps"/>
    <w:basedOn w:val="DefaultParagraphFont"/>
    <w:rsid w:val="00502453"/>
  </w:style>
  <w:style w:type="character" w:customStyle="1" w:styleId="hpsatn">
    <w:name w:val="hps atn"/>
    <w:basedOn w:val="DefaultParagraphFont"/>
    <w:rsid w:val="00502453"/>
  </w:style>
  <w:style w:type="character" w:styleId="Hyperlink">
    <w:name w:val="Hyperlink"/>
    <w:rsid w:val="002A591A"/>
    <w:rPr>
      <w:color w:val="0000FF"/>
      <w:u w:val="single"/>
    </w:rPr>
  </w:style>
  <w:style w:type="paragraph" w:styleId="TOC1">
    <w:name w:val="toc 1"/>
    <w:basedOn w:val="Normal"/>
    <w:next w:val="Normal"/>
    <w:autoRedefine/>
    <w:rsid w:val="002A591A"/>
    <w:pPr>
      <w:spacing w:after="100" w:line="276" w:lineRule="auto"/>
    </w:pPr>
    <w:rPr>
      <w:rFonts w:ascii="Calibri" w:eastAsia="Calibri" w:hAnsi="Calibri"/>
      <w:sz w:val="22"/>
      <w:szCs w:val="22"/>
    </w:rPr>
  </w:style>
  <w:style w:type="paragraph" w:styleId="TOC2">
    <w:name w:val="toc 2"/>
    <w:basedOn w:val="Normal"/>
    <w:next w:val="Normal"/>
    <w:autoRedefine/>
    <w:rsid w:val="002A591A"/>
    <w:pPr>
      <w:spacing w:after="100" w:line="276" w:lineRule="auto"/>
      <w:ind w:left="220"/>
    </w:pPr>
    <w:rPr>
      <w:rFonts w:ascii="Calibri" w:eastAsia="Calibri" w:hAnsi="Calibri"/>
      <w:sz w:val="22"/>
      <w:szCs w:val="22"/>
    </w:rPr>
  </w:style>
  <w:style w:type="character" w:customStyle="1" w:styleId="FootnoteTextChar">
    <w:name w:val="Footnote Text Char"/>
    <w:link w:val="FootnoteText"/>
    <w:semiHidden/>
    <w:locked/>
    <w:rsid w:val="002A591A"/>
    <w:rPr>
      <w:rFonts w:ascii="Calibri" w:eastAsia="Calibri" w:hAnsi="Calibri"/>
      <w:lang w:val="en-US" w:eastAsia="en-US" w:bidi="ar-SA"/>
    </w:rPr>
  </w:style>
  <w:style w:type="paragraph" w:styleId="FootnoteText">
    <w:name w:val="footnote text"/>
    <w:basedOn w:val="Normal"/>
    <w:link w:val="FootnoteTextChar"/>
    <w:semiHidden/>
    <w:rsid w:val="002A591A"/>
    <w:rPr>
      <w:rFonts w:ascii="Calibri" w:eastAsia="Calibri" w:hAnsi="Calibri"/>
      <w:sz w:val="20"/>
      <w:szCs w:val="20"/>
    </w:rPr>
  </w:style>
  <w:style w:type="paragraph" w:styleId="ListParagraph">
    <w:name w:val="List Paragraph"/>
    <w:basedOn w:val="Normal"/>
    <w:uiPriority w:val="1"/>
    <w:qFormat/>
    <w:rsid w:val="002A591A"/>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qFormat/>
    <w:rsid w:val="002A591A"/>
    <w:pPr>
      <w:keepLines/>
      <w:spacing w:before="480" w:after="0" w:line="276" w:lineRule="auto"/>
      <w:outlineLvl w:val="9"/>
    </w:pPr>
    <w:rPr>
      <w:rFonts w:ascii="Cambria" w:hAnsi="Cambria" w:cs="Times New Roman"/>
      <w:color w:val="365F91"/>
      <w:kern w:val="0"/>
      <w:sz w:val="28"/>
      <w:szCs w:val="28"/>
    </w:rPr>
  </w:style>
  <w:style w:type="character" w:styleId="FootnoteReference">
    <w:name w:val="footnote reference"/>
    <w:semiHidden/>
    <w:rsid w:val="002A591A"/>
    <w:rPr>
      <w:vertAlign w:val="superscript"/>
    </w:rPr>
  </w:style>
  <w:style w:type="character" w:customStyle="1" w:styleId="Heading3Char">
    <w:name w:val="Heading 3 Char"/>
    <w:link w:val="Heading3"/>
    <w:semiHidden/>
    <w:rsid w:val="00876F2F"/>
    <w:rPr>
      <w:rFonts w:ascii="Cambria" w:eastAsia="Times New Roman" w:hAnsi="Cambria" w:cs="Times New Roman"/>
      <w:b/>
      <w:bCs/>
      <w:sz w:val="26"/>
      <w:szCs w:val="26"/>
      <w:lang w:val="en-US" w:eastAsia="en-US"/>
    </w:rPr>
  </w:style>
  <w:style w:type="paragraph" w:styleId="Header">
    <w:name w:val="header"/>
    <w:basedOn w:val="Normal"/>
    <w:link w:val="HeaderChar"/>
    <w:uiPriority w:val="99"/>
    <w:unhideWhenUsed/>
    <w:rsid w:val="00ED2BF9"/>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ED2BF9"/>
    <w:rPr>
      <w:rFonts w:ascii="Calibri" w:eastAsia="Calibri" w:hAnsi="Calibri"/>
      <w:sz w:val="22"/>
      <w:szCs w:val="22"/>
      <w:lang w:val="en-US" w:eastAsia="en-US"/>
    </w:rPr>
  </w:style>
  <w:style w:type="character" w:customStyle="1" w:styleId="FooterChar">
    <w:name w:val="Footer Char"/>
    <w:link w:val="Footer"/>
    <w:uiPriority w:val="99"/>
    <w:rsid w:val="00ED2BF9"/>
    <w:rPr>
      <w:sz w:val="24"/>
      <w:szCs w:val="24"/>
      <w:lang w:val="en-US" w:eastAsia="en-US"/>
    </w:rPr>
  </w:style>
  <w:style w:type="character" w:customStyle="1" w:styleId="BalloonTextChar">
    <w:name w:val="Balloon Text Char"/>
    <w:link w:val="BalloonText"/>
    <w:uiPriority w:val="99"/>
    <w:semiHidden/>
    <w:rsid w:val="00ED2BF9"/>
    <w:rPr>
      <w:rFonts w:ascii="Tahoma" w:hAnsi="Tahoma" w:cs="Tahoma"/>
      <w:sz w:val="16"/>
      <w:szCs w:val="16"/>
      <w:lang w:val="en-US" w:eastAsia="en-US"/>
    </w:rPr>
  </w:style>
  <w:style w:type="character" w:styleId="CommentReference">
    <w:name w:val="annotation reference"/>
    <w:rsid w:val="0035413D"/>
    <w:rPr>
      <w:sz w:val="16"/>
      <w:szCs w:val="16"/>
    </w:rPr>
  </w:style>
  <w:style w:type="paragraph" w:styleId="CommentSubject">
    <w:name w:val="annotation subject"/>
    <w:basedOn w:val="CommentText"/>
    <w:next w:val="CommentText"/>
    <w:link w:val="CommentSubjectChar"/>
    <w:rsid w:val="0035413D"/>
    <w:rPr>
      <w:b/>
      <w:bCs/>
    </w:rPr>
  </w:style>
  <w:style w:type="character" w:customStyle="1" w:styleId="CommentSubjectChar">
    <w:name w:val="Comment Subject Char"/>
    <w:link w:val="CommentSubject"/>
    <w:rsid w:val="0035413D"/>
    <w:rPr>
      <w:b/>
      <w:bCs/>
      <w:lang w:val="en-US" w:eastAsia="en-US" w:bidi="ar-SA"/>
    </w:rPr>
  </w:style>
  <w:style w:type="character" w:customStyle="1" w:styleId="apple-converted-space">
    <w:name w:val="apple-converted-space"/>
    <w:rsid w:val="00C33854"/>
  </w:style>
  <w:style w:type="character" w:styleId="Emphasis">
    <w:name w:val="Emphasis"/>
    <w:uiPriority w:val="20"/>
    <w:qFormat/>
    <w:rsid w:val="00C33854"/>
    <w:rPr>
      <w:i/>
      <w:iCs/>
    </w:rPr>
  </w:style>
</w:styles>
</file>

<file path=word/webSettings.xml><?xml version="1.0" encoding="utf-8"?>
<w:webSettings xmlns:r="http://schemas.openxmlformats.org/officeDocument/2006/relationships" xmlns:w="http://schemas.openxmlformats.org/wordprocessingml/2006/main">
  <w:divs>
    <w:div w:id="1665365">
      <w:bodyDiv w:val="1"/>
      <w:marLeft w:val="0"/>
      <w:marRight w:val="0"/>
      <w:marTop w:val="0"/>
      <w:marBottom w:val="0"/>
      <w:divBdr>
        <w:top w:val="none" w:sz="0" w:space="0" w:color="auto"/>
        <w:left w:val="none" w:sz="0" w:space="0" w:color="auto"/>
        <w:bottom w:val="none" w:sz="0" w:space="0" w:color="auto"/>
        <w:right w:val="none" w:sz="0" w:space="0" w:color="auto"/>
      </w:divBdr>
    </w:div>
    <w:div w:id="53239436">
      <w:bodyDiv w:val="1"/>
      <w:marLeft w:val="0"/>
      <w:marRight w:val="0"/>
      <w:marTop w:val="0"/>
      <w:marBottom w:val="0"/>
      <w:divBdr>
        <w:top w:val="none" w:sz="0" w:space="0" w:color="auto"/>
        <w:left w:val="none" w:sz="0" w:space="0" w:color="auto"/>
        <w:bottom w:val="none" w:sz="0" w:space="0" w:color="auto"/>
        <w:right w:val="none" w:sz="0" w:space="0" w:color="auto"/>
      </w:divBdr>
    </w:div>
    <w:div w:id="85618146">
      <w:bodyDiv w:val="1"/>
      <w:marLeft w:val="0"/>
      <w:marRight w:val="0"/>
      <w:marTop w:val="0"/>
      <w:marBottom w:val="0"/>
      <w:divBdr>
        <w:top w:val="none" w:sz="0" w:space="0" w:color="auto"/>
        <w:left w:val="none" w:sz="0" w:space="0" w:color="auto"/>
        <w:bottom w:val="none" w:sz="0" w:space="0" w:color="auto"/>
        <w:right w:val="none" w:sz="0" w:space="0" w:color="auto"/>
      </w:divBdr>
    </w:div>
    <w:div w:id="132254865">
      <w:bodyDiv w:val="1"/>
      <w:marLeft w:val="0"/>
      <w:marRight w:val="0"/>
      <w:marTop w:val="0"/>
      <w:marBottom w:val="0"/>
      <w:divBdr>
        <w:top w:val="none" w:sz="0" w:space="0" w:color="auto"/>
        <w:left w:val="none" w:sz="0" w:space="0" w:color="auto"/>
        <w:bottom w:val="none" w:sz="0" w:space="0" w:color="auto"/>
        <w:right w:val="none" w:sz="0" w:space="0" w:color="auto"/>
      </w:divBdr>
    </w:div>
    <w:div w:id="132867589">
      <w:bodyDiv w:val="1"/>
      <w:marLeft w:val="0"/>
      <w:marRight w:val="0"/>
      <w:marTop w:val="0"/>
      <w:marBottom w:val="0"/>
      <w:divBdr>
        <w:top w:val="none" w:sz="0" w:space="0" w:color="auto"/>
        <w:left w:val="none" w:sz="0" w:space="0" w:color="auto"/>
        <w:bottom w:val="none" w:sz="0" w:space="0" w:color="auto"/>
        <w:right w:val="none" w:sz="0" w:space="0" w:color="auto"/>
      </w:divBdr>
    </w:div>
    <w:div w:id="183595682">
      <w:bodyDiv w:val="1"/>
      <w:marLeft w:val="0"/>
      <w:marRight w:val="0"/>
      <w:marTop w:val="0"/>
      <w:marBottom w:val="0"/>
      <w:divBdr>
        <w:top w:val="none" w:sz="0" w:space="0" w:color="auto"/>
        <w:left w:val="none" w:sz="0" w:space="0" w:color="auto"/>
        <w:bottom w:val="none" w:sz="0" w:space="0" w:color="auto"/>
        <w:right w:val="none" w:sz="0" w:space="0" w:color="auto"/>
      </w:divBdr>
    </w:div>
    <w:div w:id="184752737">
      <w:bodyDiv w:val="1"/>
      <w:marLeft w:val="0"/>
      <w:marRight w:val="0"/>
      <w:marTop w:val="0"/>
      <w:marBottom w:val="0"/>
      <w:divBdr>
        <w:top w:val="none" w:sz="0" w:space="0" w:color="auto"/>
        <w:left w:val="none" w:sz="0" w:space="0" w:color="auto"/>
        <w:bottom w:val="none" w:sz="0" w:space="0" w:color="auto"/>
        <w:right w:val="none" w:sz="0" w:space="0" w:color="auto"/>
      </w:divBdr>
    </w:div>
    <w:div w:id="203980727">
      <w:bodyDiv w:val="1"/>
      <w:marLeft w:val="0"/>
      <w:marRight w:val="0"/>
      <w:marTop w:val="0"/>
      <w:marBottom w:val="0"/>
      <w:divBdr>
        <w:top w:val="none" w:sz="0" w:space="0" w:color="auto"/>
        <w:left w:val="none" w:sz="0" w:space="0" w:color="auto"/>
        <w:bottom w:val="none" w:sz="0" w:space="0" w:color="auto"/>
        <w:right w:val="none" w:sz="0" w:space="0" w:color="auto"/>
      </w:divBdr>
    </w:div>
    <w:div w:id="205223036">
      <w:bodyDiv w:val="1"/>
      <w:marLeft w:val="0"/>
      <w:marRight w:val="0"/>
      <w:marTop w:val="0"/>
      <w:marBottom w:val="0"/>
      <w:divBdr>
        <w:top w:val="none" w:sz="0" w:space="0" w:color="auto"/>
        <w:left w:val="none" w:sz="0" w:space="0" w:color="auto"/>
        <w:bottom w:val="none" w:sz="0" w:space="0" w:color="auto"/>
        <w:right w:val="none" w:sz="0" w:space="0" w:color="auto"/>
      </w:divBdr>
    </w:div>
    <w:div w:id="206336147">
      <w:bodyDiv w:val="1"/>
      <w:marLeft w:val="0"/>
      <w:marRight w:val="0"/>
      <w:marTop w:val="0"/>
      <w:marBottom w:val="0"/>
      <w:divBdr>
        <w:top w:val="none" w:sz="0" w:space="0" w:color="auto"/>
        <w:left w:val="none" w:sz="0" w:space="0" w:color="auto"/>
        <w:bottom w:val="none" w:sz="0" w:space="0" w:color="auto"/>
        <w:right w:val="none" w:sz="0" w:space="0" w:color="auto"/>
      </w:divBdr>
    </w:div>
    <w:div w:id="208299748">
      <w:bodyDiv w:val="1"/>
      <w:marLeft w:val="0"/>
      <w:marRight w:val="0"/>
      <w:marTop w:val="0"/>
      <w:marBottom w:val="0"/>
      <w:divBdr>
        <w:top w:val="none" w:sz="0" w:space="0" w:color="auto"/>
        <w:left w:val="none" w:sz="0" w:space="0" w:color="auto"/>
        <w:bottom w:val="none" w:sz="0" w:space="0" w:color="auto"/>
        <w:right w:val="none" w:sz="0" w:space="0" w:color="auto"/>
      </w:divBdr>
    </w:div>
    <w:div w:id="214196083">
      <w:bodyDiv w:val="1"/>
      <w:marLeft w:val="0"/>
      <w:marRight w:val="0"/>
      <w:marTop w:val="0"/>
      <w:marBottom w:val="0"/>
      <w:divBdr>
        <w:top w:val="none" w:sz="0" w:space="0" w:color="auto"/>
        <w:left w:val="none" w:sz="0" w:space="0" w:color="auto"/>
        <w:bottom w:val="none" w:sz="0" w:space="0" w:color="auto"/>
        <w:right w:val="none" w:sz="0" w:space="0" w:color="auto"/>
      </w:divBdr>
    </w:div>
    <w:div w:id="229318222">
      <w:bodyDiv w:val="1"/>
      <w:marLeft w:val="0"/>
      <w:marRight w:val="0"/>
      <w:marTop w:val="0"/>
      <w:marBottom w:val="0"/>
      <w:divBdr>
        <w:top w:val="none" w:sz="0" w:space="0" w:color="auto"/>
        <w:left w:val="none" w:sz="0" w:space="0" w:color="auto"/>
        <w:bottom w:val="none" w:sz="0" w:space="0" w:color="auto"/>
        <w:right w:val="none" w:sz="0" w:space="0" w:color="auto"/>
      </w:divBdr>
    </w:div>
    <w:div w:id="290986233">
      <w:bodyDiv w:val="1"/>
      <w:marLeft w:val="0"/>
      <w:marRight w:val="0"/>
      <w:marTop w:val="0"/>
      <w:marBottom w:val="0"/>
      <w:divBdr>
        <w:top w:val="none" w:sz="0" w:space="0" w:color="auto"/>
        <w:left w:val="none" w:sz="0" w:space="0" w:color="auto"/>
        <w:bottom w:val="none" w:sz="0" w:space="0" w:color="auto"/>
        <w:right w:val="none" w:sz="0" w:space="0" w:color="auto"/>
      </w:divBdr>
    </w:div>
    <w:div w:id="313148356">
      <w:bodyDiv w:val="1"/>
      <w:marLeft w:val="0"/>
      <w:marRight w:val="0"/>
      <w:marTop w:val="0"/>
      <w:marBottom w:val="0"/>
      <w:divBdr>
        <w:top w:val="none" w:sz="0" w:space="0" w:color="auto"/>
        <w:left w:val="none" w:sz="0" w:space="0" w:color="auto"/>
        <w:bottom w:val="none" w:sz="0" w:space="0" w:color="auto"/>
        <w:right w:val="none" w:sz="0" w:space="0" w:color="auto"/>
      </w:divBdr>
    </w:div>
    <w:div w:id="313726151">
      <w:bodyDiv w:val="1"/>
      <w:marLeft w:val="0"/>
      <w:marRight w:val="0"/>
      <w:marTop w:val="0"/>
      <w:marBottom w:val="0"/>
      <w:divBdr>
        <w:top w:val="none" w:sz="0" w:space="0" w:color="auto"/>
        <w:left w:val="none" w:sz="0" w:space="0" w:color="auto"/>
        <w:bottom w:val="none" w:sz="0" w:space="0" w:color="auto"/>
        <w:right w:val="none" w:sz="0" w:space="0" w:color="auto"/>
      </w:divBdr>
    </w:div>
    <w:div w:id="370686473">
      <w:bodyDiv w:val="1"/>
      <w:marLeft w:val="0"/>
      <w:marRight w:val="0"/>
      <w:marTop w:val="0"/>
      <w:marBottom w:val="0"/>
      <w:divBdr>
        <w:top w:val="none" w:sz="0" w:space="0" w:color="auto"/>
        <w:left w:val="none" w:sz="0" w:space="0" w:color="auto"/>
        <w:bottom w:val="none" w:sz="0" w:space="0" w:color="auto"/>
        <w:right w:val="none" w:sz="0" w:space="0" w:color="auto"/>
      </w:divBdr>
    </w:div>
    <w:div w:id="397098522">
      <w:bodyDiv w:val="1"/>
      <w:marLeft w:val="0"/>
      <w:marRight w:val="0"/>
      <w:marTop w:val="0"/>
      <w:marBottom w:val="0"/>
      <w:divBdr>
        <w:top w:val="none" w:sz="0" w:space="0" w:color="auto"/>
        <w:left w:val="none" w:sz="0" w:space="0" w:color="auto"/>
        <w:bottom w:val="none" w:sz="0" w:space="0" w:color="auto"/>
        <w:right w:val="none" w:sz="0" w:space="0" w:color="auto"/>
      </w:divBdr>
    </w:div>
    <w:div w:id="455300574">
      <w:bodyDiv w:val="1"/>
      <w:marLeft w:val="0"/>
      <w:marRight w:val="0"/>
      <w:marTop w:val="0"/>
      <w:marBottom w:val="0"/>
      <w:divBdr>
        <w:top w:val="none" w:sz="0" w:space="0" w:color="auto"/>
        <w:left w:val="none" w:sz="0" w:space="0" w:color="auto"/>
        <w:bottom w:val="none" w:sz="0" w:space="0" w:color="auto"/>
        <w:right w:val="none" w:sz="0" w:space="0" w:color="auto"/>
      </w:divBdr>
    </w:div>
    <w:div w:id="461969351">
      <w:bodyDiv w:val="1"/>
      <w:marLeft w:val="0"/>
      <w:marRight w:val="0"/>
      <w:marTop w:val="0"/>
      <w:marBottom w:val="0"/>
      <w:divBdr>
        <w:top w:val="none" w:sz="0" w:space="0" w:color="auto"/>
        <w:left w:val="none" w:sz="0" w:space="0" w:color="auto"/>
        <w:bottom w:val="none" w:sz="0" w:space="0" w:color="auto"/>
        <w:right w:val="none" w:sz="0" w:space="0" w:color="auto"/>
      </w:divBdr>
    </w:div>
    <w:div w:id="486483066">
      <w:bodyDiv w:val="1"/>
      <w:marLeft w:val="0"/>
      <w:marRight w:val="0"/>
      <w:marTop w:val="0"/>
      <w:marBottom w:val="0"/>
      <w:divBdr>
        <w:top w:val="none" w:sz="0" w:space="0" w:color="auto"/>
        <w:left w:val="none" w:sz="0" w:space="0" w:color="auto"/>
        <w:bottom w:val="none" w:sz="0" w:space="0" w:color="auto"/>
        <w:right w:val="none" w:sz="0" w:space="0" w:color="auto"/>
      </w:divBdr>
    </w:div>
    <w:div w:id="486869532">
      <w:bodyDiv w:val="1"/>
      <w:marLeft w:val="0"/>
      <w:marRight w:val="0"/>
      <w:marTop w:val="0"/>
      <w:marBottom w:val="0"/>
      <w:divBdr>
        <w:top w:val="none" w:sz="0" w:space="0" w:color="auto"/>
        <w:left w:val="none" w:sz="0" w:space="0" w:color="auto"/>
        <w:bottom w:val="none" w:sz="0" w:space="0" w:color="auto"/>
        <w:right w:val="none" w:sz="0" w:space="0" w:color="auto"/>
      </w:divBdr>
    </w:div>
    <w:div w:id="504714248">
      <w:bodyDiv w:val="1"/>
      <w:marLeft w:val="0"/>
      <w:marRight w:val="0"/>
      <w:marTop w:val="0"/>
      <w:marBottom w:val="0"/>
      <w:divBdr>
        <w:top w:val="none" w:sz="0" w:space="0" w:color="auto"/>
        <w:left w:val="none" w:sz="0" w:space="0" w:color="auto"/>
        <w:bottom w:val="none" w:sz="0" w:space="0" w:color="auto"/>
        <w:right w:val="none" w:sz="0" w:space="0" w:color="auto"/>
      </w:divBdr>
    </w:div>
    <w:div w:id="506363635">
      <w:bodyDiv w:val="1"/>
      <w:marLeft w:val="0"/>
      <w:marRight w:val="0"/>
      <w:marTop w:val="0"/>
      <w:marBottom w:val="0"/>
      <w:divBdr>
        <w:top w:val="none" w:sz="0" w:space="0" w:color="auto"/>
        <w:left w:val="none" w:sz="0" w:space="0" w:color="auto"/>
        <w:bottom w:val="none" w:sz="0" w:space="0" w:color="auto"/>
        <w:right w:val="none" w:sz="0" w:space="0" w:color="auto"/>
      </w:divBdr>
    </w:div>
    <w:div w:id="516118121">
      <w:bodyDiv w:val="1"/>
      <w:marLeft w:val="0"/>
      <w:marRight w:val="0"/>
      <w:marTop w:val="0"/>
      <w:marBottom w:val="0"/>
      <w:divBdr>
        <w:top w:val="none" w:sz="0" w:space="0" w:color="auto"/>
        <w:left w:val="none" w:sz="0" w:space="0" w:color="auto"/>
        <w:bottom w:val="none" w:sz="0" w:space="0" w:color="auto"/>
        <w:right w:val="none" w:sz="0" w:space="0" w:color="auto"/>
      </w:divBdr>
    </w:div>
    <w:div w:id="538322802">
      <w:bodyDiv w:val="1"/>
      <w:marLeft w:val="0"/>
      <w:marRight w:val="0"/>
      <w:marTop w:val="0"/>
      <w:marBottom w:val="0"/>
      <w:divBdr>
        <w:top w:val="none" w:sz="0" w:space="0" w:color="auto"/>
        <w:left w:val="none" w:sz="0" w:space="0" w:color="auto"/>
        <w:bottom w:val="none" w:sz="0" w:space="0" w:color="auto"/>
        <w:right w:val="none" w:sz="0" w:space="0" w:color="auto"/>
      </w:divBdr>
    </w:div>
    <w:div w:id="547840271">
      <w:bodyDiv w:val="1"/>
      <w:marLeft w:val="0"/>
      <w:marRight w:val="0"/>
      <w:marTop w:val="0"/>
      <w:marBottom w:val="0"/>
      <w:divBdr>
        <w:top w:val="none" w:sz="0" w:space="0" w:color="auto"/>
        <w:left w:val="none" w:sz="0" w:space="0" w:color="auto"/>
        <w:bottom w:val="none" w:sz="0" w:space="0" w:color="auto"/>
        <w:right w:val="none" w:sz="0" w:space="0" w:color="auto"/>
      </w:divBdr>
    </w:div>
    <w:div w:id="548883299">
      <w:bodyDiv w:val="1"/>
      <w:marLeft w:val="0"/>
      <w:marRight w:val="0"/>
      <w:marTop w:val="0"/>
      <w:marBottom w:val="0"/>
      <w:divBdr>
        <w:top w:val="none" w:sz="0" w:space="0" w:color="auto"/>
        <w:left w:val="none" w:sz="0" w:space="0" w:color="auto"/>
        <w:bottom w:val="none" w:sz="0" w:space="0" w:color="auto"/>
        <w:right w:val="none" w:sz="0" w:space="0" w:color="auto"/>
      </w:divBdr>
    </w:div>
    <w:div w:id="554319835">
      <w:bodyDiv w:val="1"/>
      <w:marLeft w:val="0"/>
      <w:marRight w:val="0"/>
      <w:marTop w:val="0"/>
      <w:marBottom w:val="0"/>
      <w:divBdr>
        <w:top w:val="none" w:sz="0" w:space="0" w:color="auto"/>
        <w:left w:val="none" w:sz="0" w:space="0" w:color="auto"/>
        <w:bottom w:val="none" w:sz="0" w:space="0" w:color="auto"/>
        <w:right w:val="none" w:sz="0" w:space="0" w:color="auto"/>
      </w:divBdr>
    </w:div>
    <w:div w:id="574238875">
      <w:bodyDiv w:val="1"/>
      <w:marLeft w:val="0"/>
      <w:marRight w:val="0"/>
      <w:marTop w:val="0"/>
      <w:marBottom w:val="0"/>
      <w:divBdr>
        <w:top w:val="none" w:sz="0" w:space="0" w:color="auto"/>
        <w:left w:val="none" w:sz="0" w:space="0" w:color="auto"/>
        <w:bottom w:val="none" w:sz="0" w:space="0" w:color="auto"/>
        <w:right w:val="none" w:sz="0" w:space="0" w:color="auto"/>
      </w:divBdr>
    </w:div>
    <w:div w:id="595405955">
      <w:bodyDiv w:val="1"/>
      <w:marLeft w:val="0"/>
      <w:marRight w:val="0"/>
      <w:marTop w:val="0"/>
      <w:marBottom w:val="0"/>
      <w:divBdr>
        <w:top w:val="none" w:sz="0" w:space="0" w:color="auto"/>
        <w:left w:val="none" w:sz="0" w:space="0" w:color="auto"/>
        <w:bottom w:val="none" w:sz="0" w:space="0" w:color="auto"/>
        <w:right w:val="none" w:sz="0" w:space="0" w:color="auto"/>
      </w:divBdr>
    </w:div>
    <w:div w:id="640888315">
      <w:bodyDiv w:val="1"/>
      <w:marLeft w:val="0"/>
      <w:marRight w:val="0"/>
      <w:marTop w:val="0"/>
      <w:marBottom w:val="0"/>
      <w:divBdr>
        <w:top w:val="none" w:sz="0" w:space="0" w:color="auto"/>
        <w:left w:val="none" w:sz="0" w:space="0" w:color="auto"/>
        <w:bottom w:val="none" w:sz="0" w:space="0" w:color="auto"/>
        <w:right w:val="none" w:sz="0" w:space="0" w:color="auto"/>
      </w:divBdr>
    </w:div>
    <w:div w:id="661273355">
      <w:bodyDiv w:val="1"/>
      <w:marLeft w:val="0"/>
      <w:marRight w:val="0"/>
      <w:marTop w:val="0"/>
      <w:marBottom w:val="0"/>
      <w:divBdr>
        <w:top w:val="none" w:sz="0" w:space="0" w:color="auto"/>
        <w:left w:val="none" w:sz="0" w:space="0" w:color="auto"/>
        <w:bottom w:val="none" w:sz="0" w:space="0" w:color="auto"/>
        <w:right w:val="none" w:sz="0" w:space="0" w:color="auto"/>
      </w:divBdr>
    </w:div>
    <w:div w:id="722870629">
      <w:bodyDiv w:val="1"/>
      <w:marLeft w:val="0"/>
      <w:marRight w:val="0"/>
      <w:marTop w:val="0"/>
      <w:marBottom w:val="0"/>
      <w:divBdr>
        <w:top w:val="none" w:sz="0" w:space="0" w:color="auto"/>
        <w:left w:val="none" w:sz="0" w:space="0" w:color="auto"/>
        <w:bottom w:val="none" w:sz="0" w:space="0" w:color="auto"/>
        <w:right w:val="none" w:sz="0" w:space="0" w:color="auto"/>
      </w:divBdr>
    </w:div>
    <w:div w:id="725908387">
      <w:bodyDiv w:val="1"/>
      <w:marLeft w:val="0"/>
      <w:marRight w:val="0"/>
      <w:marTop w:val="0"/>
      <w:marBottom w:val="0"/>
      <w:divBdr>
        <w:top w:val="none" w:sz="0" w:space="0" w:color="auto"/>
        <w:left w:val="none" w:sz="0" w:space="0" w:color="auto"/>
        <w:bottom w:val="none" w:sz="0" w:space="0" w:color="auto"/>
        <w:right w:val="none" w:sz="0" w:space="0" w:color="auto"/>
      </w:divBdr>
    </w:div>
    <w:div w:id="726152164">
      <w:bodyDiv w:val="1"/>
      <w:marLeft w:val="0"/>
      <w:marRight w:val="0"/>
      <w:marTop w:val="0"/>
      <w:marBottom w:val="0"/>
      <w:divBdr>
        <w:top w:val="none" w:sz="0" w:space="0" w:color="auto"/>
        <w:left w:val="none" w:sz="0" w:space="0" w:color="auto"/>
        <w:bottom w:val="none" w:sz="0" w:space="0" w:color="auto"/>
        <w:right w:val="none" w:sz="0" w:space="0" w:color="auto"/>
      </w:divBdr>
    </w:div>
    <w:div w:id="730083431">
      <w:bodyDiv w:val="1"/>
      <w:marLeft w:val="0"/>
      <w:marRight w:val="0"/>
      <w:marTop w:val="0"/>
      <w:marBottom w:val="0"/>
      <w:divBdr>
        <w:top w:val="none" w:sz="0" w:space="0" w:color="auto"/>
        <w:left w:val="none" w:sz="0" w:space="0" w:color="auto"/>
        <w:bottom w:val="none" w:sz="0" w:space="0" w:color="auto"/>
        <w:right w:val="none" w:sz="0" w:space="0" w:color="auto"/>
      </w:divBdr>
    </w:div>
    <w:div w:id="769160524">
      <w:bodyDiv w:val="1"/>
      <w:marLeft w:val="0"/>
      <w:marRight w:val="0"/>
      <w:marTop w:val="0"/>
      <w:marBottom w:val="0"/>
      <w:divBdr>
        <w:top w:val="none" w:sz="0" w:space="0" w:color="auto"/>
        <w:left w:val="none" w:sz="0" w:space="0" w:color="auto"/>
        <w:bottom w:val="none" w:sz="0" w:space="0" w:color="auto"/>
        <w:right w:val="none" w:sz="0" w:space="0" w:color="auto"/>
      </w:divBdr>
    </w:div>
    <w:div w:id="774516348">
      <w:bodyDiv w:val="1"/>
      <w:marLeft w:val="0"/>
      <w:marRight w:val="0"/>
      <w:marTop w:val="0"/>
      <w:marBottom w:val="0"/>
      <w:divBdr>
        <w:top w:val="none" w:sz="0" w:space="0" w:color="auto"/>
        <w:left w:val="none" w:sz="0" w:space="0" w:color="auto"/>
        <w:bottom w:val="none" w:sz="0" w:space="0" w:color="auto"/>
        <w:right w:val="none" w:sz="0" w:space="0" w:color="auto"/>
      </w:divBdr>
    </w:div>
    <w:div w:id="782653005">
      <w:bodyDiv w:val="1"/>
      <w:marLeft w:val="0"/>
      <w:marRight w:val="0"/>
      <w:marTop w:val="0"/>
      <w:marBottom w:val="0"/>
      <w:divBdr>
        <w:top w:val="none" w:sz="0" w:space="0" w:color="auto"/>
        <w:left w:val="none" w:sz="0" w:space="0" w:color="auto"/>
        <w:bottom w:val="none" w:sz="0" w:space="0" w:color="auto"/>
        <w:right w:val="none" w:sz="0" w:space="0" w:color="auto"/>
      </w:divBdr>
    </w:div>
    <w:div w:id="823861533">
      <w:bodyDiv w:val="1"/>
      <w:marLeft w:val="0"/>
      <w:marRight w:val="0"/>
      <w:marTop w:val="0"/>
      <w:marBottom w:val="0"/>
      <w:divBdr>
        <w:top w:val="none" w:sz="0" w:space="0" w:color="auto"/>
        <w:left w:val="none" w:sz="0" w:space="0" w:color="auto"/>
        <w:bottom w:val="none" w:sz="0" w:space="0" w:color="auto"/>
        <w:right w:val="none" w:sz="0" w:space="0" w:color="auto"/>
      </w:divBdr>
    </w:div>
    <w:div w:id="837889997">
      <w:bodyDiv w:val="1"/>
      <w:marLeft w:val="0"/>
      <w:marRight w:val="0"/>
      <w:marTop w:val="0"/>
      <w:marBottom w:val="0"/>
      <w:divBdr>
        <w:top w:val="none" w:sz="0" w:space="0" w:color="auto"/>
        <w:left w:val="none" w:sz="0" w:space="0" w:color="auto"/>
        <w:bottom w:val="none" w:sz="0" w:space="0" w:color="auto"/>
        <w:right w:val="none" w:sz="0" w:space="0" w:color="auto"/>
      </w:divBdr>
    </w:div>
    <w:div w:id="839153670">
      <w:bodyDiv w:val="1"/>
      <w:marLeft w:val="0"/>
      <w:marRight w:val="0"/>
      <w:marTop w:val="0"/>
      <w:marBottom w:val="0"/>
      <w:divBdr>
        <w:top w:val="none" w:sz="0" w:space="0" w:color="auto"/>
        <w:left w:val="none" w:sz="0" w:space="0" w:color="auto"/>
        <w:bottom w:val="none" w:sz="0" w:space="0" w:color="auto"/>
        <w:right w:val="none" w:sz="0" w:space="0" w:color="auto"/>
      </w:divBdr>
    </w:div>
    <w:div w:id="849099483">
      <w:bodyDiv w:val="1"/>
      <w:marLeft w:val="0"/>
      <w:marRight w:val="0"/>
      <w:marTop w:val="0"/>
      <w:marBottom w:val="0"/>
      <w:divBdr>
        <w:top w:val="none" w:sz="0" w:space="0" w:color="auto"/>
        <w:left w:val="none" w:sz="0" w:space="0" w:color="auto"/>
        <w:bottom w:val="none" w:sz="0" w:space="0" w:color="auto"/>
        <w:right w:val="none" w:sz="0" w:space="0" w:color="auto"/>
      </w:divBdr>
    </w:div>
    <w:div w:id="855770141">
      <w:bodyDiv w:val="1"/>
      <w:marLeft w:val="0"/>
      <w:marRight w:val="0"/>
      <w:marTop w:val="0"/>
      <w:marBottom w:val="0"/>
      <w:divBdr>
        <w:top w:val="none" w:sz="0" w:space="0" w:color="auto"/>
        <w:left w:val="none" w:sz="0" w:space="0" w:color="auto"/>
        <w:bottom w:val="none" w:sz="0" w:space="0" w:color="auto"/>
        <w:right w:val="none" w:sz="0" w:space="0" w:color="auto"/>
      </w:divBdr>
    </w:div>
    <w:div w:id="858200451">
      <w:bodyDiv w:val="1"/>
      <w:marLeft w:val="0"/>
      <w:marRight w:val="0"/>
      <w:marTop w:val="0"/>
      <w:marBottom w:val="0"/>
      <w:divBdr>
        <w:top w:val="none" w:sz="0" w:space="0" w:color="auto"/>
        <w:left w:val="none" w:sz="0" w:space="0" w:color="auto"/>
        <w:bottom w:val="none" w:sz="0" w:space="0" w:color="auto"/>
        <w:right w:val="none" w:sz="0" w:space="0" w:color="auto"/>
      </w:divBdr>
    </w:div>
    <w:div w:id="879318824">
      <w:bodyDiv w:val="1"/>
      <w:marLeft w:val="0"/>
      <w:marRight w:val="0"/>
      <w:marTop w:val="0"/>
      <w:marBottom w:val="0"/>
      <w:divBdr>
        <w:top w:val="none" w:sz="0" w:space="0" w:color="auto"/>
        <w:left w:val="none" w:sz="0" w:space="0" w:color="auto"/>
        <w:bottom w:val="none" w:sz="0" w:space="0" w:color="auto"/>
        <w:right w:val="none" w:sz="0" w:space="0" w:color="auto"/>
      </w:divBdr>
    </w:div>
    <w:div w:id="880291578">
      <w:bodyDiv w:val="1"/>
      <w:marLeft w:val="0"/>
      <w:marRight w:val="0"/>
      <w:marTop w:val="0"/>
      <w:marBottom w:val="0"/>
      <w:divBdr>
        <w:top w:val="none" w:sz="0" w:space="0" w:color="auto"/>
        <w:left w:val="none" w:sz="0" w:space="0" w:color="auto"/>
        <w:bottom w:val="none" w:sz="0" w:space="0" w:color="auto"/>
        <w:right w:val="none" w:sz="0" w:space="0" w:color="auto"/>
      </w:divBdr>
    </w:div>
    <w:div w:id="911963698">
      <w:bodyDiv w:val="1"/>
      <w:marLeft w:val="0"/>
      <w:marRight w:val="0"/>
      <w:marTop w:val="0"/>
      <w:marBottom w:val="0"/>
      <w:divBdr>
        <w:top w:val="none" w:sz="0" w:space="0" w:color="auto"/>
        <w:left w:val="none" w:sz="0" w:space="0" w:color="auto"/>
        <w:bottom w:val="none" w:sz="0" w:space="0" w:color="auto"/>
        <w:right w:val="none" w:sz="0" w:space="0" w:color="auto"/>
      </w:divBdr>
    </w:div>
    <w:div w:id="938683236">
      <w:bodyDiv w:val="1"/>
      <w:marLeft w:val="0"/>
      <w:marRight w:val="0"/>
      <w:marTop w:val="0"/>
      <w:marBottom w:val="0"/>
      <w:divBdr>
        <w:top w:val="none" w:sz="0" w:space="0" w:color="auto"/>
        <w:left w:val="none" w:sz="0" w:space="0" w:color="auto"/>
        <w:bottom w:val="none" w:sz="0" w:space="0" w:color="auto"/>
        <w:right w:val="none" w:sz="0" w:space="0" w:color="auto"/>
      </w:divBdr>
    </w:div>
    <w:div w:id="953563933">
      <w:bodyDiv w:val="1"/>
      <w:marLeft w:val="0"/>
      <w:marRight w:val="0"/>
      <w:marTop w:val="0"/>
      <w:marBottom w:val="0"/>
      <w:divBdr>
        <w:top w:val="none" w:sz="0" w:space="0" w:color="auto"/>
        <w:left w:val="none" w:sz="0" w:space="0" w:color="auto"/>
        <w:bottom w:val="none" w:sz="0" w:space="0" w:color="auto"/>
        <w:right w:val="none" w:sz="0" w:space="0" w:color="auto"/>
      </w:divBdr>
    </w:div>
    <w:div w:id="983701879">
      <w:bodyDiv w:val="1"/>
      <w:marLeft w:val="0"/>
      <w:marRight w:val="0"/>
      <w:marTop w:val="0"/>
      <w:marBottom w:val="0"/>
      <w:divBdr>
        <w:top w:val="none" w:sz="0" w:space="0" w:color="auto"/>
        <w:left w:val="none" w:sz="0" w:space="0" w:color="auto"/>
        <w:bottom w:val="none" w:sz="0" w:space="0" w:color="auto"/>
        <w:right w:val="none" w:sz="0" w:space="0" w:color="auto"/>
      </w:divBdr>
    </w:div>
    <w:div w:id="1000085150">
      <w:bodyDiv w:val="1"/>
      <w:marLeft w:val="0"/>
      <w:marRight w:val="0"/>
      <w:marTop w:val="0"/>
      <w:marBottom w:val="0"/>
      <w:divBdr>
        <w:top w:val="none" w:sz="0" w:space="0" w:color="auto"/>
        <w:left w:val="none" w:sz="0" w:space="0" w:color="auto"/>
        <w:bottom w:val="none" w:sz="0" w:space="0" w:color="auto"/>
        <w:right w:val="none" w:sz="0" w:space="0" w:color="auto"/>
      </w:divBdr>
    </w:div>
    <w:div w:id="1011222494">
      <w:bodyDiv w:val="1"/>
      <w:marLeft w:val="0"/>
      <w:marRight w:val="0"/>
      <w:marTop w:val="0"/>
      <w:marBottom w:val="0"/>
      <w:divBdr>
        <w:top w:val="none" w:sz="0" w:space="0" w:color="auto"/>
        <w:left w:val="none" w:sz="0" w:space="0" w:color="auto"/>
        <w:bottom w:val="none" w:sz="0" w:space="0" w:color="auto"/>
        <w:right w:val="none" w:sz="0" w:space="0" w:color="auto"/>
      </w:divBdr>
    </w:div>
    <w:div w:id="1012729795">
      <w:bodyDiv w:val="1"/>
      <w:marLeft w:val="0"/>
      <w:marRight w:val="0"/>
      <w:marTop w:val="0"/>
      <w:marBottom w:val="0"/>
      <w:divBdr>
        <w:top w:val="none" w:sz="0" w:space="0" w:color="auto"/>
        <w:left w:val="none" w:sz="0" w:space="0" w:color="auto"/>
        <w:bottom w:val="none" w:sz="0" w:space="0" w:color="auto"/>
        <w:right w:val="none" w:sz="0" w:space="0" w:color="auto"/>
      </w:divBdr>
    </w:div>
    <w:div w:id="1019820569">
      <w:bodyDiv w:val="1"/>
      <w:marLeft w:val="0"/>
      <w:marRight w:val="0"/>
      <w:marTop w:val="0"/>
      <w:marBottom w:val="0"/>
      <w:divBdr>
        <w:top w:val="none" w:sz="0" w:space="0" w:color="auto"/>
        <w:left w:val="none" w:sz="0" w:space="0" w:color="auto"/>
        <w:bottom w:val="none" w:sz="0" w:space="0" w:color="auto"/>
        <w:right w:val="none" w:sz="0" w:space="0" w:color="auto"/>
      </w:divBdr>
    </w:div>
    <w:div w:id="1023170753">
      <w:bodyDiv w:val="1"/>
      <w:marLeft w:val="0"/>
      <w:marRight w:val="0"/>
      <w:marTop w:val="0"/>
      <w:marBottom w:val="0"/>
      <w:divBdr>
        <w:top w:val="none" w:sz="0" w:space="0" w:color="auto"/>
        <w:left w:val="none" w:sz="0" w:space="0" w:color="auto"/>
        <w:bottom w:val="none" w:sz="0" w:space="0" w:color="auto"/>
        <w:right w:val="none" w:sz="0" w:space="0" w:color="auto"/>
      </w:divBdr>
    </w:div>
    <w:div w:id="1030882580">
      <w:bodyDiv w:val="1"/>
      <w:marLeft w:val="0"/>
      <w:marRight w:val="0"/>
      <w:marTop w:val="0"/>
      <w:marBottom w:val="0"/>
      <w:divBdr>
        <w:top w:val="none" w:sz="0" w:space="0" w:color="auto"/>
        <w:left w:val="none" w:sz="0" w:space="0" w:color="auto"/>
        <w:bottom w:val="none" w:sz="0" w:space="0" w:color="auto"/>
        <w:right w:val="none" w:sz="0" w:space="0" w:color="auto"/>
      </w:divBdr>
    </w:div>
    <w:div w:id="1031877337">
      <w:bodyDiv w:val="1"/>
      <w:marLeft w:val="0"/>
      <w:marRight w:val="0"/>
      <w:marTop w:val="0"/>
      <w:marBottom w:val="0"/>
      <w:divBdr>
        <w:top w:val="none" w:sz="0" w:space="0" w:color="auto"/>
        <w:left w:val="none" w:sz="0" w:space="0" w:color="auto"/>
        <w:bottom w:val="none" w:sz="0" w:space="0" w:color="auto"/>
        <w:right w:val="none" w:sz="0" w:space="0" w:color="auto"/>
      </w:divBdr>
    </w:div>
    <w:div w:id="1082486314">
      <w:bodyDiv w:val="1"/>
      <w:marLeft w:val="0"/>
      <w:marRight w:val="0"/>
      <w:marTop w:val="0"/>
      <w:marBottom w:val="0"/>
      <w:divBdr>
        <w:top w:val="none" w:sz="0" w:space="0" w:color="auto"/>
        <w:left w:val="none" w:sz="0" w:space="0" w:color="auto"/>
        <w:bottom w:val="none" w:sz="0" w:space="0" w:color="auto"/>
        <w:right w:val="none" w:sz="0" w:space="0" w:color="auto"/>
      </w:divBdr>
    </w:div>
    <w:div w:id="1092579792">
      <w:bodyDiv w:val="1"/>
      <w:marLeft w:val="0"/>
      <w:marRight w:val="0"/>
      <w:marTop w:val="0"/>
      <w:marBottom w:val="0"/>
      <w:divBdr>
        <w:top w:val="none" w:sz="0" w:space="0" w:color="auto"/>
        <w:left w:val="none" w:sz="0" w:space="0" w:color="auto"/>
        <w:bottom w:val="none" w:sz="0" w:space="0" w:color="auto"/>
        <w:right w:val="none" w:sz="0" w:space="0" w:color="auto"/>
      </w:divBdr>
    </w:div>
    <w:div w:id="1114136070">
      <w:bodyDiv w:val="1"/>
      <w:marLeft w:val="0"/>
      <w:marRight w:val="0"/>
      <w:marTop w:val="0"/>
      <w:marBottom w:val="0"/>
      <w:divBdr>
        <w:top w:val="none" w:sz="0" w:space="0" w:color="auto"/>
        <w:left w:val="none" w:sz="0" w:space="0" w:color="auto"/>
        <w:bottom w:val="none" w:sz="0" w:space="0" w:color="auto"/>
        <w:right w:val="none" w:sz="0" w:space="0" w:color="auto"/>
      </w:divBdr>
    </w:div>
    <w:div w:id="1136070391">
      <w:bodyDiv w:val="1"/>
      <w:marLeft w:val="0"/>
      <w:marRight w:val="0"/>
      <w:marTop w:val="0"/>
      <w:marBottom w:val="0"/>
      <w:divBdr>
        <w:top w:val="none" w:sz="0" w:space="0" w:color="auto"/>
        <w:left w:val="none" w:sz="0" w:space="0" w:color="auto"/>
        <w:bottom w:val="none" w:sz="0" w:space="0" w:color="auto"/>
        <w:right w:val="none" w:sz="0" w:space="0" w:color="auto"/>
      </w:divBdr>
    </w:div>
    <w:div w:id="1158574230">
      <w:bodyDiv w:val="1"/>
      <w:marLeft w:val="0"/>
      <w:marRight w:val="0"/>
      <w:marTop w:val="0"/>
      <w:marBottom w:val="0"/>
      <w:divBdr>
        <w:top w:val="none" w:sz="0" w:space="0" w:color="auto"/>
        <w:left w:val="none" w:sz="0" w:space="0" w:color="auto"/>
        <w:bottom w:val="none" w:sz="0" w:space="0" w:color="auto"/>
        <w:right w:val="none" w:sz="0" w:space="0" w:color="auto"/>
      </w:divBdr>
    </w:div>
    <w:div w:id="1164318235">
      <w:bodyDiv w:val="1"/>
      <w:marLeft w:val="0"/>
      <w:marRight w:val="0"/>
      <w:marTop w:val="0"/>
      <w:marBottom w:val="0"/>
      <w:divBdr>
        <w:top w:val="none" w:sz="0" w:space="0" w:color="auto"/>
        <w:left w:val="none" w:sz="0" w:space="0" w:color="auto"/>
        <w:bottom w:val="none" w:sz="0" w:space="0" w:color="auto"/>
        <w:right w:val="none" w:sz="0" w:space="0" w:color="auto"/>
      </w:divBdr>
    </w:div>
    <w:div w:id="1205749702">
      <w:bodyDiv w:val="1"/>
      <w:marLeft w:val="0"/>
      <w:marRight w:val="0"/>
      <w:marTop w:val="0"/>
      <w:marBottom w:val="0"/>
      <w:divBdr>
        <w:top w:val="none" w:sz="0" w:space="0" w:color="auto"/>
        <w:left w:val="none" w:sz="0" w:space="0" w:color="auto"/>
        <w:bottom w:val="none" w:sz="0" w:space="0" w:color="auto"/>
        <w:right w:val="none" w:sz="0" w:space="0" w:color="auto"/>
      </w:divBdr>
    </w:div>
    <w:div w:id="1239092806">
      <w:bodyDiv w:val="1"/>
      <w:marLeft w:val="0"/>
      <w:marRight w:val="0"/>
      <w:marTop w:val="0"/>
      <w:marBottom w:val="0"/>
      <w:divBdr>
        <w:top w:val="none" w:sz="0" w:space="0" w:color="auto"/>
        <w:left w:val="none" w:sz="0" w:space="0" w:color="auto"/>
        <w:bottom w:val="none" w:sz="0" w:space="0" w:color="auto"/>
        <w:right w:val="none" w:sz="0" w:space="0" w:color="auto"/>
      </w:divBdr>
    </w:div>
    <w:div w:id="1257518751">
      <w:bodyDiv w:val="1"/>
      <w:marLeft w:val="0"/>
      <w:marRight w:val="0"/>
      <w:marTop w:val="0"/>
      <w:marBottom w:val="0"/>
      <w:divBdr>
        <w:top w:val="none" w:sz="0" w:space="0" w:color="auto"/>
        <w:left w:val="none" w:sz="0" w:space="0" w:color="auto"/>
        <w:bottom w:val="none" w:sz="0" w:space="0" w:color="auto"/>
        <w:right w:val="none" w:sz="0" w:space="0" w:color="auto"/>
      </w:divBdr>
      <w:divsChild>
        <w:div w:id="1109088070">
          <w:marLeft w:val="0"/>
          <w:marRight w:val="0"/>
          <w:marTop w:val="100"/>
          <w:marBottom w:val="100"/>
          <w:divBdr>
            <w:top w:val="none" w:sz="0" w:space="0" w:color="auto"/>
            <w:left w:val="none" w:sz="0" w:space="0" w:color="auto"/>
            <w:bottom w:val="none" w:sz="0" w:space="0" w:color="auto"/>
            <w:right w:val="none" w:sz="0" w:space="0" w:color="auto"/>
          </w:divBdr>
          <w:divsChild>
            <w:div w:id="1262224706">
              <w:marLeft w:val="0"/>
              <w:marRight w:val="0"/>
              <w:marTop w:val="0"/>
              <w:marBottom w:val="0"/>
              <w:divBdr>
                <w:top w:val="none" w:sz="0" w:space="0" w:color="auto"/>
                <w:left w:val="none" w:sz="0" w:space="0" w:color="auto"/>
                <w:bottom w:val="none" w:sz="0" w:space="0" w:color="auto"/>
                <w:right w:val="none" w:sz="0" w:space="0" w:color="auto"/>
              </w:divBdr>
              <w:divsChild>
                <w:div w:id="1502815813">
                  <w:marLeft w:val="0"/>
                  <w:marRight w:val="0"/>
                  <w:marTop w:val="0"/>
                  <w:marBottom w:val="0"/>
                  <w:divBdr>
                    <w:top w:val="single" w:sz="4" w:space="0" w:color="FFFFFF"/>
                    <w:left w:val="none" w:sz="0" w:space="0" w:color="auto"/>
                    <w:bottom w:val="none" w:sz="0" w:space="0" w:color="auto"/>
                    <w:right w:val="none" w:sz="0" w:space="0" w:color="auto"/>
                  </w:divBdr>
                  <w:divsChild>
                    <w:div w:id="1839151117">
                      <w:marLeft w:val="0"/>
                      <w:marRight w:val="0"/>
                      <w:marTop w:val="0"/>
                      <w:marBottom w:val="0"/>
                      <w:divBdr>
                        <w:top w:val="none" w:sz="0" w:space="0" w:color="auto"/>
                        <w:left w:val="none" w:sz="0" w:space="0" w:color="auto"/>
                        <w:bottom w:val="none" w:sz="0" w:space="0" w:color="auto"/>
                        <w:right w:val="none" w:sz="0" w:space="0" w:color="auto"/>
                      </w:divBdr>
                      <w:divsChild>
                        <w:div w:id="1209806470">
                          <w:marLeft w:val="0"/>
                          <w:marRight w:val="0"/>
                          <w:marTop w:val="0"/>
                          <w:marBottom w:val="0"/>
                          <w:divBdr>
                            <w:top w:val="none" w:sz="0" w:space="0" w:color="auto"/>
                            <w:left w:val="none" w:sz="0" w:space="0" w:color="auto"/>
                            <w:bottom w:val="none" w:sz="0" w:space="0" w:color="auto"/>
                            <w:right w:val="none" w:sz="0" w:space="0" w:color="auto"/>
                          </w:divBdr>
                          <w:divsChild>
                            <w:div w:id="19897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18187">
      <w:bodyDiv w:val="1"/>
      <w:marLeft w:val="0"/>
      <w:marRight w:val="0"/>
      <w:marTop w:val="0"/>
      <w:marBottom w:val="0"/>
      <w:divBdr>
        <w:top w:val="none" w:sz="0" w:space="0" w:color="auto"/>
        <w:left w:val="none" w:sz="0" w:space="0" w:color="auto"/>
        <w:bottom w:val="none" w:sz="0" w:space="0" w:color="auto"/>
        <w:right w:val="none" w:sz="0" w:space="0" w:color="auto"/>
      </w:divBdr>
    </w:div>
    <w:div w:id="1269891196">
      <w:bodyDiv w:val="1"/>
      <w:marLeft w:val="0"/>
      <w:marRight w:val="0"/>
      <w:marTop w:val="0"/>
      <w:marBottom w:val="0"/>
      <w:divBdr>
        <w:top w:val="none" w:sz="0" w:space="0" w:color="auto"/>
        <w:left w:val="none" w:sz="0" w:space="0" w:color="auto"/>
        <w:bottom w:val="none" w:sz="0" w:space="0" w:color="auto"/>
        <w:right w:val="none" w:sz="0" w:space="0" w:color="auto"/>
      </w:divBdr>
    </w:div>
    <w:div w:id="1281109929">
      <w:bodyDiv w:val="1"/>
      <w:marLeft w:val="0"/>
      <w:marRight w:val="0"/>
      <w:marTop w:val="0"/>
      <w:marBottom w:val="0"/>
      <w:divBdr>
        <w:top w:val="none" w:sz="0" w:space="0" w:color="auto"/>
        <w:left w:val="none" w:sz="0" w:space="0" w:color="auto"/>
        <w:bottom w:val="none" w:sz="0" w:space="0" w:color="auto"/>
        <w:right w:val="none" w:sz="0" w:space="0" w:color="auto"/>
      </w:divBdr>
    </w:div>
    <w:div w:id="1293710020">
      <w:bodyDiv w:val="1"/>
      <w:marLeft w:val="0"/>
      <w:marRight w:val="0"/>
      <w:marTop w:val="0"/>
      <w:marBottom w:val="0"/>
      <w:divBdr>
        <w:top w:val="none" w:sz="0" w:space="0" w:color="auto"/>
        <w:left w:val="none" w:sz="0" w:space="0" w:color="auto"/>
        <w:bottom w:val="none" w:sz="0" w:space="0" w:color="auto"/>
        <w:right w:val="none" w:sz="0" w:space="0" w:color="auto"/>
      </w:divBdr>
    </w:div>
    <w:div w:id="1304777449">
      <w:bodyDiv w:val="1"/>
      <w:marLeft w:val="0"/>
      <w:marRight w:val="0"/>
      <w:marTop w:val="0"/>
      <w:marBottom w:val="0"/>
      <w:divBdr>
        <w:top w:val="none" w:sz="0" w:space="0" w:color="auto"/>
        <w:left w:val="none" w:sz="0" w:space="0" w:color="auto"/>
        <w:bottom w:val="none" w:sz="0" w:space="0" w:color="auto"/>
        <w:right w:val="none" w:sz="0" w:space="0" w:color="auto"/>
      </w:divBdr>
    </w:div>
    <w:div w:id="1380588355">
      <w:bodyDiv w:val="1"/>
      <w:marLeft w:val="0"/>
      <w:marRight w:val="0"/>
      <w:marTop w:val="0"/>
      <w:marBottom w:val="0"/>
      <w:divBdr>
        <w:top w:val="none" w:sz="0" w:space="0" w:color="auto"/>
        <w:left w:val="none" w:sz="0" w:space="0" w:color="auto"/>
        <w:bottom w:val="none" w:sz="0" w:space="0" w:color="auto"/>
        <w:right w:val="none" w:sz="0" w:space="0" w:color="auto"/>
      </w:divBdr>
    </w:div>
    <w:div w:id="1447114511">
      <w:bodyDiv w:val="1"/>
      <w:marLeft w:val="0"/>
      <w:marRight w:val="0"/>
      <w:marTop w:val="0"/>
      <w:marBottom w:val="0"/>
      <w:divBdr>
        <w:top w:val="none" w:sz="0" w:space="0" w:color="auto"/>
        <w:left w:val="none" w:sz="0" w:space="0" w:color="auto"/>
        <w:bottom w:val="none" w:sz="0" w:space="0" w:color="auto"/>
        <w:right w:val="none" w:sz="0" w:space="0" w:color="auto"/>
      </w:divBdr>
    </w:div>
    <w:div w:id="1447430645">
      <w:bodyDiv w:val="1"/>
      <w:marLeft w:val="0"/>
      <w:marRight w:val="0"/>
      <w:marTop w:val="0"/>
      <w:marBottom w:val="0"/>
      <w:divBdr>
        <w:top w:val="none" w:sz="0" w:space="0" w:color="auto"/>
        <w:left w:val="none" w:sz="0" w:space="0" w:color="auto"/>
        <w:bottom w:val="none" w:sz="0" w:space="0" w:color="auto"/>
        <w:right w:val="none" w:sz="0" w:space="0" w:color="auto"/>
      </w:divBdr>
    </w:div>
    <w:div w:id="1449855138">
      <w:bodyDiv w:val="1"/>
      <w:marLeft w:val="0"/>
      <w:marRight w:val="0"/>
      <w:marTop w:val="0"/>
      <w:marBottom w:val="0"/>
      <w:divBdr>
        <w:top w:val="none" w:sz="0" w:space="0" w:color="auto"/>
        <w:left w:val="none" w:sz="0" w:space="0" w:color="auto"/>
        <w:bottom w:val="none" w:sz="0" w:space="0" w:color="auto"/>
        <w:right w:val="none" w:sz="0" w:space="0" w:color="auto"/>
      </w:divBdr>
    </w:div>
    <w:div w:id="1462379455">
      <w:bodyDiv w:val="1"/>
      <w:marLeft w:val="0"/>
      <w:marRight w:val="0"/>
      <w:marTop w:val="0"/>
      <w:marBottom w:val="0"/>
      <w:divBdr>
        <w:top w:val="none" w:sz="0" w:space="0" w:color="auto"/>
        <w:left w:val="none" w:sz="0" w:space="0" w:color="auto"/>
        <w:bottom w:val="none" w:sz="0" w:space="0" w:color="auto"/>
        <w:right w:val="none" w:sz="0" w:space="0" w:color="auto"/>
      </w:divBdr>
    </w:div>
    <w:div w:id="1527914041">
      <w:bodyDiv w:val="1"/>
      <w:marLeft w:val="0"/>
      <w:marRight w:val="0"/>
      <w:marTop w:val="0"/>
      <w:marBottom w:val="0"/>
      <w:divBdr>
        <w:top w:val="none" w:sz="0" w:space="0" w:color="auto"/>
        <w:left w:val="none" w:sz="0" w:space="0" w:color="auto"/>
        <w:bottom w:val="none" w:sz="0" w:space="0" w:color="auto"/>
        <w:right w:val="none" w:sz="0" w:space="0" w:color="auto"/>
      </w:divBdr>
    </w:div>
    <w:div w:id="1550796364">
      <w:bodyDiv w:val="1"/>
      <w:marLeft w:val="0"/>
      <w:marRight w:val="0"/>
      <w:marTop w:val="0"/>
      <w:marBottom w:val="0"/>
      <w:divBdr>
        <w:top w:val="none" w:sz="0" w:space="0" w:color="auto"/>
        <w:left w:val="none" w:sz="0" w:space="0" w:color="auto"/>
        <w:bottom w:val="none" w:sz="0" w:space="0" w:color="auto"/>
        <w:right w:val="none" w:sz="0" w:space="0" w:color="auto"/>
      </w:divBdr>
    </w:div>
    <w:div w:id="1571504696">
      <w:bodyDiv w:val="1"/>
      <w:marLeft w:val="0"/>
      <w:marRight w:val="0"/>
      <w:marTop w:val="0"/>
      <w:marBottom w:val="0"/>
      <w:divBdr>
        <w:top w:val="none" w:sz="0" w:space="0" w:color="auto"/>
        <w:left w:val="none" w:sz="0" w:space="0" w:color="auto"/>
        <w:bottom w:val="none" w:sz="0" w:space="0" w:color="auto"/>
        <w:right w:val="none" w:sz="0" w:space="0" w:color="auto"/>
      </w:divBdr>
    </w:div>
    <w:div w:id="1575621812">
      <w:bodyDiv w:val="1"/>
      <w:marLeft w:val="0"/>
      <w:marRight w:val="0"/>
      <w:marTop w:val="0"/>
      <w:marBottom w:val="0"/>
      <w:divBdr>
        <w:top w:val="none" w:sz="0" w:space="0" w:color="auto"/>
        <w:left w:val="none" w:sz="0" w:space="0" w:color="auto"/>
        <w:bottom w:val="none" w:sz="0" w:space="0" w:color="auto"/>
        <w:right w:val="none" w:sz="0" w:space="0" w:color="auto"/>
      </w:divBdr>
    </w:div>
    <w:div w:id="1578056154">
      <w:bodyDiv w:val="1"/>
      <w:marLeft w:val="0"/>
      <w:marRight w:val="0"/>
      <w:marTop w:val="0"/>
      <w:marBottom w:val="0"/>
      <w:divBdr>
        <w:top w:val="none" w:sz="0" w:space="0" w:color="auto"/>
        <w:left w:val="none" w:sz="0" w:space="0" w:color="auto"/>
        <w:bottom w:val="none" w:sz="0" w:space="0" w:color="auto"/>
        <w:right w:val="none" w:sz="0" w:space="0" w:color="auto"/>
      </w:divBdr>
    </w:div>
    <w:div w:id="1619488577">
      <w:bodyDiv w:val="1"/>
      <w:marLeft w:val="0"/>
      <w:marRight w:val="0"/>
      <w:marTop w:val="0"/>
      <w:marBottom w:val="0"/>
      <w:divBdr>
        <w:top w:val="none" w:sz="0" w:space="0" w:color="auto"/>
        <w:left w:val="none" w:sz="0" w:space="0" w:color="auto"/>
        <w:bottom w:val="none" w:sz="0" w:space="0" w:color="auto"/>
        <w:right w:val="none" w:sz="0" w:space="0" w:color="auto"/>
      </w:divBdr>
    </w:div>
    <w:div w:id="1631670165">
      <w:bodyDiv w:val="1"/>
      <w:marLeft w:val="0"/>
      <w:marRight w:val="0"/>
      <w:marTop w:val="0"/>
      <w:marBottom w:val="0"/>
      <w:divBdr>
        <w:top w:val="none" w:sz="0" w:space="0" w:color="auto"/>
        <w:left w:val="none" w:sz="0" w:space="0" w:color="auto"/>
        <w:bottom w:val="none" w:sz="0" w:space="0" w:color="auto"/>
        <w:right w:val="none" w:sz="0" w:space="0" w:color="auto"/>
      </w:divBdr>
      <w:divsChild>
        <w:div w:id="636377610">
          <w:marLeft w:val="0"/>
          <w:marRight w:val="0"/>
          <w:marTop w:val="100"/>
          <w:marBottom w:val="100"/>
          <w:divBdr>
            <w:top w:val="none" w:sz="0" w:space="0" w:color="auto"/>
            <w:left w:val="none" w:sz="0" w:space="0" w:color="auto"/>
            <w:bottom w:val="none" w:sz="0" w:space="0" w:color="auto"/>
            <w:right w:val="none" w:sz="0" w:space="0" w:color="auto"/>
          </w:divBdr>
          <w:divsChild>
            <w:div w:id="6908783">
              <w:marLeft w:val="0"/>
              <w:marRight w:val="0"/>
              <w:marTop w:val="0"/>
              <w:marBottom w:val="0"/>
              <w:divBdr>
                <w:top w:val="none" w:sz="0" w:space="0" w:color="auto"/>
                <w:left w:val="none" w:sz="0" w:space="0" w:color="auto"/>
                <w:bottom w:val="none" w:sz="0" w:space="0" w:color="auto"/>
                <w:right w:val="none" w:sz="0" w:space="0" w:color="auto"/>
              </w:divBdr>
              <w:divsChild>
                <w:div w:id="600918895">
                  <w:marLeft w:val="0"/>
                  <w:marRight w:val="0"/>
                  <w:marTop w:val="0"/>
                  <w:marBottom w:val="0"/>
                  <w:divBdr>
                    <w:top w:val="single" w:sz="4" w:space="0" w:color="FFFFFF"/>
                    <w:left w:val="none" w:sz="0" w:space="0" w:color="auto"/>
                    <w:bottom w:val="none" w:sz="0" w:space="0" w:color="auto"/>
                    <w:right w:val="none" w:sz="0" w:space="0" w:color="auto"/>
                  </w:divBdr>
                  <w:divsChild>
                    <w:div w:id="1910846468">
                      <w:marLeft w:val="0"/>
                      <w:marRight w:val="0"/>
                      <w:marTop w:val="0"/>
                      <w:marBottom w:val="0"/>
                      <w:divBdr>
                        <w:top w:val="none" w:sz="0" w:space="0" w:color="auto"/>
                        <w:left w:val="none" w:sz="0" w:space="0" w:color="auto"/>
                        <w:bottom w:val="none" w:sz="0" w:space="0" w:color="auto"/>
                        <w:right w:val="none" w:sz="0" w:space="0" w:color="auto"/>
                      </w:divBdr>
                      <w:divsChild>
                        <w:div w:id="1155531966">
                          <w:marLeft w:val="0"/>
                          <w:marRight w:val="0"/>
                          <w:marTop w:val="0"/>
                          <w:marBottom w:val="0"/>
                          <w:divBdr>
                            <w:top w:val="none" w:sz="0" w:space="0" w:color="auto"/>
                            <w:left w:val="none" w:sz="0" w:space="0" w:color="auto"/>
                            <w:bottom w:val="none" w:sz="0" w:space="0" w:color="auto"/>
                            <w:right w:val="none" w:sz="0" w:space="0" w:color="auto"/>
                          </w:divBdr>
                          <w:divsChild>
                            <w:div w:id="1984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781551">
      <w:bodyDiv w:val="1"/>
      <w:marLeft w:val="0"/>
      <w:marRight w:val="0"/>
      <w:marTop w:val="0"/>
      <w:marBottom w:val="0"/>
      <w:divBdr>
        <w:top w:val="none" w:sz="0" w:space="0" w:color="auto"/>
        <w:left w:val="none" w:sz="0" w:space="0" w:color="auto"/>
        <w:bottom w:val="none" w:sz="0" w:space="0" w:color="auto"/>
        <w:right w:val="none" w:sz="0" w:space="0" w:color="auto"/>
      </w:divBdr>
    </w:div>
    <w:div w:id="1679386920">
      <w:bodyDiv w:val="1"/>
      <w:marLeft w:val="0"/>
      <w:marRight w:val="0"/>
      <w:marTop w:val="0"/>
      <w:marBottom w:val="0"/>
      <w:divBdr>
        <w:top w:val="none" w:sz="0" w:space="0" w:color="auto"/>
        <w:left w:val="none" w:sz="0" w:space="0" w:color="auto"/>
        <w:bottom w:val="none" w:sz="0" w:space="0" w:color="auto"/>
        <w:right w:val="none" w:sz="0" w:space="0" w:color="auto"/>
      </w:divBdr>
    </w:div>
    <w:div w:id="1704788276">
      <w:bodyDiv w:val="1"/>
      <w:marLeft w:val="0"/>
      <w:marRight w:val="0"/>
      <w:marTop w:val="0"/>
      <w:marBottom w:val="0"/>
      <w:divBdr>
        <w:top w:val="none" w:sz="0" w:space="0" w:color="auto"/>
        <w:left w:val="none" w:sz="0" w:space="0" w:color="auto"/>
        <w:bottom w:val="none" w:sz="0" w:space="0" w:color="auto"/>
        <w:right w:val="none" w:sz="0" w:space="0" w:color="auto"/>
      </w:divBdr>
    </w:div>
    <w:div w:id="1711491286">
      <w:bodyDiv w:val="1"/>
      <w:marLeft w:val="0"/>
      <w:marRight w:val="0"/>
      <w:marTop w:val="0"/>
      <w:marBottom w:val="0"/>
      <w:divBdr>
        <w:top w:val="none" w:sz="0" w:space="0" w:color="auto"/>
        <w:left w:val="none" w:sz="0" w:space="0" w:color="auto"/>
        <w:bottom w:val="none" w:sz="0" w:space="0" w:color="auto"/>
        <w:right w:val="none" w:sz="0" w:space="0" w:color="auto"/>
      </w:divBdr>
    </w:div>
    <w:div w:id="1725249446">
      <w:bodyDiv w:val="1"/>
      <w:marLeft w:val="0"/>
      <w:marRight w:val="0"/>
      <w:marTop w:val="0"/>
      <w:marBottom w:val="0"/>
      <w:divBdr>
        <w:top w:val="none" w:sz="0" w:space="0" w:color="auto"/>
        <w:left w:val="none" w:sz="0" w:space="0" w:color="auto"/>
        <w:bottom w:val="none" w:sz="0" w:space="0" w:color="auto"/>
        <w:right w:val="none" w:sz="0" w:space="0" w:color="auto"/>
      </w:divBdr>
    </w:div>
    <w:div w:id="1737195259">
      <w:bodyDiv w:val="1"/>
      <w:marLeft w:val="0"/>
      <w:marRight w:val="0"/>
      <w:marTop w:val="0"/>
      <w:marBottom w:val="0"/>
      <w:divBdr>
        <w:top w:val="none" w:sz="0" w:space="0" w:color="auto"/>
        <w:left w:val="none" w:sz="0" w:space="0" w:color="auto"/>
        <w:bottom w:val="none" w:sz="0" w:space="0" w:color="auto"/>
        <w:right w:val="none" w:sz="0" w:space="0" w:color="auto"/>
      </w:divBdr>
    </w:div>
    <w:div w:id="1795320543">
      <w:bodyDiv w:val="1"/>
      <w:marLeft w:val="0"/>
      <w:marRight w:val="0"/>
      <w:marTop w:val="0"/>
      <w:marBottom w:val="0"/>
      <w:divBdr>
        <w:top w:val="none" w:sz="0" w:space="0" w:color="auto"/>
        <w:left w:val="none" w:sz="0" w:space="0" w:color="auto"/>
        <w:bottom w:val="none" w:sz="0" w:space="0" w:color="auto"/>
        <w:right w:val="none" w:sz="0" w:space="0" w:color="auto"/>
      </w:divBdr>
    </w:div>
    <w:div w:id="1798833178">
      <w:bodyDiv w:val="1"/>
      <w:marLeft w:val="0"/>
      <w:marRight w:val="0"/>
      <w:marTop w:val="0"/>
      <w:marBottom w:val="0"/>
      <w:divBdr>
        <w:top w:val="none" w:sz="0" w:space="0" w:color="auto"/>
        <w:left w:val="none" w:sz="0" w:space="0" w:color="auto"/>
        <w:bottom w:val="none" w:sz="0" w:space="0" w:color="auto"/>
        <w:right w:val="none" w:sz="0" w:space="0" w:color="auto"/>
      </w:divBdr>
    </w:div>
    <w:div w:id="1820030102">
      <w:bodyDiv w:val="1"/>
      <w:marLeft w:val="0"/>
      <w:marRight w:val="0"/>
      <w:marTop w:val="0"/>
      <w:marBottom w:val="0"/>
      <w:divBdr>
        <w:top w:val="none" w:sz="0" w:space="0" w:color="auto"/>
        <w:left w:val="none" w:sz="0" w:space="0" w:color="auto"/>
        <w:bottom w:val="none" w:sz="0" w:space="0" w:color="auto"/>
        <w:right w:val="none" w:sz="0" w:space="0" w:color="auto"/>
      </w:divBdr>
    </w:div>
    <w:div w:id="1848867880">
      <w:bodyDiv w:val="1"/>
      <w:marLeft w:val="0"/>
      <w:marRight w:val="0"/>
      <w:marTop w:val="0"/>
      <w:marBottom w:val="0"/>
      <w:divBdr>
        <w:top w:val="none" w:sz="0" w:space="0" w:color="auto"/>
        <w:left w:val="none" w:sz="0" w:space="0" w:color="auto"/>
        <w:bottom w:val="none" w:sz="0" w:space="0" w:color="auto"/>
        <w:right w:val="none" w:sz="0" w:space="0" w:color="auto"/>
      </w:divBdr>
    </w:div>
    <w:div w:id="1853913630">
      <w:bodyDiv w:val="1"/>
      <w:marLeft w:val="0"/>
      <w:marRight w:val="0"/>
      <w:marTop w:val="0"/>
      <w:marBottom w:val="0"/>
      <w:divBdr>
        <w:top w:val="none" w:sz="0" w:space="0" w:color="auto"/>
        <w:left w:val="none" w:sz="0" w:space="0" w:color="auto"/>
        <w:bottom w:val="none" w:sz="0" w:space="0" w:color="auto"/>
        <w:right w:val="none" w:sz="0" w:space="0" w:color="auto"/>
      </w:divBdr>
    </w:div>
    <w:div w:id="1858811945">
      <w:bodyDiv w:val="1"/>
      <w:marLeft w:val="0"/>
      <w:marRight w:val="0"/>
      <w:marTop w:val="0"/>
      <w:marBottom w:val="0"/>
      <w:divBdr>
        <w:top w:val="none" w:sz="0" w:space="0" w:color="auto"/>
        <w:left w:val="none" w:sz="0" w:space="0" w:color="auto"/>
        <w:bottom w:val="none" w:sz="0" w:space="0" w:color="auto"/>
        <w:right w:val="none" w:sz="0" w:space="0" w:color="auto"/>
      </w:divBdr>
    </w:div>
    <w:div w:id="1864855390">
      <w:bodyDiv w:val="1"/>
      <w:marLeft w:val="0"/>
      <w:marRight w:val="0"/>
      <w:marTop w:val="0"/>
      <w:marBottom w:val="0"/>
      <w:divBdr>
        <w:top w:val="none" w:sz="0" w:space="0" w:color="auto"/>
        <w:left w:val="none" w:sz="0" w:space="0" w:color="auto"/>
        <w:bottom w:val="none" w:sz="0" w:space="0" w:color="auto"/>
        <w:right w:val="none" w:sz="0" w:space="0" w:color="auto"/>
      </w:divBdr>
    </w:div>
    <w:div w:id="1876230685">
      <w:bodyDiv w:val="1"/>
      <w:marLeft w:val="0"/>
      <w:marRight w:val="0"/>
      <w:marTop w:val="0"/>
      <w:marBottom w:val="0"/>
      <w:divBdr>
        <w:top w:val="none" w:sz="0" w:space="0" w:color="auto"/>
        <w:left w:val="none" w:sz="0" w:space="0" w:color="auto"/>
        <w:bottom w:val="none" w:sz="0" w:space="0" w:color="auto"/>
        <w:right w:val="none" w:sz="0" w:space="0" w:color="auto"/>
      </w:divBdr>
    </w:div>
    <w:div w:id="1899432598">
      <w:bodyDiv w:val="1"/>
      <w:marLeft w:val="0"/>
      <w:marRight w:val="0"/>
      <w:marTop w:val="0"/>
      <w:marBottom w:val="0"/>
      <w:divBdr>
        <w:top w:val="none" w:sz="0" w:space="0" w:color="auto"/>
        <w:left w:val="none" w:sz="0" w:space="0" w:color="auto"/>
        <w:bottom w:val="none" w:sz="0" w:space="0" w:color="auto"/>
        <w:right w:val="none" w:sz="0" w:space="0" w:color="auto"/>
      </w:divBdr>
    </w:div>
    <w:div w:id="1906336866">
      <w:bodyDiv w:val="1"/>
      <w:marLeft w:val="0"/>
      <w:marRight w:val="0"/>
      <w:marTop w:val="0"/>
      <w:marBottom w:val="0"/>
      <w:divBdr>
        <w:top w:val="none" w:sz="0" w:space="0" w:color="auto"/>
        <w:left w:val="none" w:sz="0" w:space="0" w:color="auto"/>
        <w:bottom w:val="none" w:sz="0" w:space="0" w:color="auto"/>
        <w:right w:val="none" w:sz="0" w:space="0" w:color="auto"/>
      </w:divBdr>
    </w:div>
    <w:div w:id="1912814003">
      <w:bodyDiv w:val="1"/>
      <w:marLeft w:val="0"/>
      <w:marRight w:val="0"/>
      <w:marTop w:val="0"/>
      <w:marBottom w:val="0"/>
      <w:divBdr>
        <w:top w:val="none" w:sz="0" w:space="0" w:color="auto"/>
        <w:left w:val="none" w:sz="0" w:space="0" w:color="auto"/>
        <w:bottom w:val="none" w:sz="0" w:space="0" w:color="auto"/>
        <w:right w:val="none" w:sz="0" w:space="0" w:color="auto"/>
      </w:divBdr>
    </w:div>
    <w:div w:id="1913076393">
      <w:bodyDiv w:val="1"/>
      <w:marLeft w:val="0"/>
      <w:marRight w:val="0"/>
      <w:marTop w:val="0"/>
      <w:marBottom w:val="0"/>
      <w:divBdr>
        <w:top w:val="none" w:sz="0" w:space="0" w:color="auto"/>
        <w:left w:val="none" w:sz="0" w:space="0" w:color="auto"/>
        <w:bottom w:val="none" w:sz="0" w:space="0" w:color="auto"/>
        <w:right w:val="none" w:sz="0" w:space="0" w:color="auto"/>
      </w:divBdr>
    </w:div>
    <w:div w:id="1929118393">
      <w:bodyDiv w:val="1"/>
      <w:marLeft w:val="0"/>
      <w:marRight w:val="0"/>
      <w:marTop w:val="0"/>
      <w:marBottom w:val="0"/>
      <w:divBdr>
        <w:top w:val="none" w:sz="0" w:space="0" w:color="auto"/>
        <w:left w:val="none" w:sz="0" w:space="0" w:color="auto"/>
        <w:bottom w:val="none" w:sz="0" w:space="0" w:color="auto"/>
        <w:right w:val="none" w:sz="0" w:space="0" w:color="auto"/>
      </w:divBdr>
    </w:div>
    <w:div w:id="1940258906">
      <w:bodyDiv w:val="1"/>
      <w:marLeft w:val="0"/>
      <w:marRight w:val="0"/>
      <w:marTop w:val="0"/>
      <w:marBottom w:val="0"/>
      <w:divBdr>
        <w:top w:val="none" w:sz="0" w:space="0" w:color="auto"/>
        <w:left w:val="none" w:sz="0" w:space="0" w:color="auto"/>
        <w:bottom w:val="none" w:sz="0" w:space="0" w:color="auto"/>
        <w:right w:val="none" w:sz="0" w:space="0" w:color="auto"/>
      </w:divBdr>
    </w:div>
    <w:div w:id="1975334846">
      <w:bodyDiv w:val="1"/>
      <w:marLeft w:val="0"/>
      <w:marRight w:val="0"/>
      <w:marTop w:val="0"/>
      <w:marBottom w:val="0"/>
      <w:divBdr>
        <w:top w:val="none" w:sz="0" w:space="0" w:color="auto"/>
        <w:left w:val="none" w:sz="0" w:space="0" w:color="auto"/>
        <w:bottom w:val="none" w:sz="0" w:space="0" w:color="auto"/>
        <w:right w:val="none" w:sz="0" w:space="0" w:color="auto"/>
      </w:divBdr>
    </w:div>
    <w:div w:id="1988243548">
      <w:bodyDiv w:val="1"/>
      <w:marLeft w:val="0"/>
      <w:marRight w:val="0"/>
      <w:marTop w:val="0"/>
      <w:marBottom w:val="0"/>
      <w:divBdr>
        <w:top w:val="none" w:sz="0" w:space="0" w:color="auto"/>
        <w:left w:val="none" w:sz="0" w:space="0" w:color="auto"/>
        <w:bottom w:val="none" w:sz="0" w:space="0" w:color="auto"/>
        <w:right w:val="none" w:sz="0" w:space="0" w:color="auto"/>
      </w:divBdr>
    </w:div>
    <w:div w:id="1989018769">
      <w:bodyDiv w:val="1"/>
      <w:marLeft w:val="0"/>
      <w:marRight w:val="0"/>
      <w:marTop w:val="0"/>
      <w:marBottom w:val="0"/>
      <w:divBdr>
        <w:top w:val="none" w:sz="0" w:space="0" w:color="auto"/>
        <w:left w:val="none" w:sz="0" w:space="0" w:color="auto"/>
        <w:bottom w:val="none" w:sz="0" w:space="0" w:color="auto"/>
        <w:right w:val="none" w:sz="0" w:space="0" w:color="auto"/>
      </w:divBdr>
    </w:div>
    <w:div w:id="1995836717">
      <w:bodyDiv w:val="1"/>
      <w:marLeft w:val="0"/>
      <w:marRight w:val="0"/>
      <w:marTop w:val="0"/>
      <w:marBottom w:val="0"/>
      <w:divBdr>
        <w:top w:val="none" w:sz="0" w:space="0" w:color="auto"/>
        <w:left w:val="none" w:sz="0" w:space="0" w:color="auto"/>
        <w:bottom w:val="none" w:sz="0" w:space="0" w:color="auto"/>
        <w:right w:val="none" w:sz="0" w:space="0" w:color="auto"/>
      </w:divBdr>
    </w:div>
    <w:div w:id="1998997967">
      <w:bodyDiv w:val="1"/>
      <w:marLeft w:val="0"/>
      <w:marRight w:val="0"/>
      <w:marTop w:val="0"/>
      <w:marBottom w:val="0"/>
      <w:divBdr>
        <w:top w:val="none" w:sz="0" w:space="0" w:color="auto"/>
        <w:left w:val="none" w:sz="0" w:space="0" w:color="auto"/>
        <w:bottom w:val="none" w:sz="0" w:space="0" w:color="auto"/>
        <w:right w:val="none" w:sz="0" w:space="0" w:color="auto"/>
      </w:divBdr>
    </w:div>
    <w:div w:id="2108646389">
      <w:bodyDiv w:val="1"/>
      <w:marLeft w:val="0"/>
      <w:marRight w:val="0"/>
      <w:marTop w:val="0"/>
      <w:marBottom w:val="0"/>
      <w:divBdr>
        <w:top w:val="none" w:sz="0" w:space="0" w:color="auto"/>
        <w:left w:val="none" w:sz="0" w:space="0" w:color="auto"/>
        <w:bottom w:val="none" w:sz="0" w:space="0" w:color="auto"/>
        <w:right w:val="none" w:sz="0" w:space="0" w:color="auto"/>
      </w:divBdr>
    </w:div>
    <w:div w:id="2113157946">
      <w:bodyDiv w:val="1"/>
      <w:marLeft w:val="0"/>
      <w:marRight w:val="0"/>
      <w:marTop w:val="0"/>
      <w:marBottom w:val="0"/>
      <w:divBdr>
        <w:top w:val="none" w:sz="0" w:space="0" w:color="auto"/>
        <w:left w:val="none" w:sz="0" w:space="0" w:color="auto"/>
        <w:bottom w:val="none" w:sz="0" w:space="0" w:color="auto"/>
        <w:right w:val="none" w:sz="0" w:space="0" w:color="auto"/>
      </w:divBdr>
    </w:div>
    <w:div w:id="21421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C3086-006A-49DC-B1C1-8AB8B739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Стална координациона група за надзор над спровођењем Националне стратегије за борбу против прања новца и финансирања тероризма</vt:lpstr>
    </vt:vector>
  </TitlesOfParts>
  <Company>SC</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Стална координациона група за надзор над спровођењем Националне стратегије за борбу против прања новца и финансирања тероризма</dc:title>
  <dc:creator>Goran Kupresanin</dc:creator>
  <cp:lastModifiedBy>Vladimir Rakocevic</cp:lastModifiedBy>
  <cp:revision>2</cp:revision>
  <cp:lastPrinted>2022-05-06T13:18:00Z</cp:lastPrinted>
  <dcterms:created xsi:type="dcterms:W3CDTF">2022-05-20T05:44:00Z</dcterms:created>
  <dcterms:modified xsi:type="dcterms:W3CDTF">2022-05-20T05:44:00Z</dcterms:modified>
</cp:coreProperties>
</file>